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rFonts w:ascii="宋体;SimSun" w:cs="宋体;SimSun"/>
          <w:b/>
          <w:sz w:val="52"/>
          <w:szCs w:val="52"/>
        </w:rPr>
      </w:pPr>
      <w:r>
        <w:rPr>
          <w:rFonts w:ascii="宋体;SimSun" w:hAnsi="宋体;SimSun" w:cs="宋体;SimSun" w:hint="eastAsia"/>
          <w:b/>
          <w:sz w:val="52"/>
          <w:szCs w:val="52"/>
        </w:rPr>
        <w:t>铁岭市银州区人武部</w:t>
      </w:r>
      <w:r>
        <w:rPr>
          <w:rFonts w:ascii="宋体;SimSun" w:hAnsi="宋体;SimSun" w:cs="宋体;SimSun"/>
          <w:b/>
          <w:sz w:val="52"/>
          <w:szCs w:val="52"/>
        </w:rPr>
        <w:t>2020</w:t>
      </w:r>
      <w:r>
        <w:rPr>
          <w:rFonts w:ascii="宋体;SimSun" w:hAnsi="宋体;SimSun" w:cs="宋体;SimSun" w:hint="eastAsia"/>
          <w:b/>
          <w:sz w:val="52"/>
          <w:szCs w:val="52"/>
        </w:rPr>
        <w:t>年</w:t>
      </w:r>
    </w:p>
    <w:p w:rsidR="003C3BB9" w:rsidRDefault="003C3BB9">
      <w:pPr>
        <w:spacing w:line="540" w:lineRule="exact"/>
        <w:jc w:val="center"/>
        <w:rPr>
          <w:rFonts w:ascii="宋体;SimSun" w:cs="宋体;SimSun"/>
          <w:b/>
          <w:sz w:val="52"/>
          <w:szCs w:val="52"/>
        </w:rPr>
      </w:pPr>
      <w:r>
        <w:rPr>
          <w:rFonts w:ascii="宋体;SimSun" w:hAnsi="宋体;SimSun" w:cs="宋体;SimSun" w:hint="eastAsia"/>
          <w:b/>
          <w:sz w:val="52"/>
          <w:szCs w:val="52"/>
        </w:rPr>
        <w:t>部门决算公开细则</w:t>
      </w:r>
    </w:p>
    <w:p w:rsidR="003C3BB9" w:rsidRDefault="003C3BB9">
      <w:pPr>
        <w:spacing w:line="540" w:lineRule="exact"/>
        <w:jc w:val="center"/>
        <w:rPr>
          <w:b/>
          <w:sz w:val="44"/>
          <w:szCs w:val="44"/>
        </w:rPr>
      </w:pPr>
    </w:p>
    <w:p w:rsidR="003C3BB9" w:rsidRDefault="003C3BB9">
      <w:pPr>
        <w:snapToGrid w:val="0"/>
        <w:spacing w:line="560" w:lineRule="exact"/>
        <w:rPr>
          <w:rFonts w:ascii="仿宋_GB2312" w:eastAsia="仿宋_GB2312" w:hAnsi="仿宋_GB2312" w:cs="宋体;SimSun"/>
          <w:b/>
          <w:bCs/>
          <w:sz w:val="32"/>
          <w:szCs w:val="32"/>
        </w:rPr>
      </w:pPr>
    </w:p>
    <w:p w:rsidR="003C3BB9" w:rsidRDefault="003C3BB9">
      <w:pPr>
        <w:spacing w:line="540" w:lineRule="exact"/>
        <w:jc w:val="center"/>
        <w:rPr>
          <w:rFonts w:ascii="仿宋_GB2312" w:eastAsia="仿宋_GB2312" w:hAnsi="仿宋_GB2312" w:cs="宋体;SimSun"/>
          <w:b/>
          <w:bCs/>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pacing w:line="540" w:lineRule="exact"/>
        <w:jc w:val="center"/>
        <w:rPr>
          <w:b/>
          <w:sz w:val="44"/>
          <w:szCs w:val="44"/>
          <w:u w:val="single"/>
        </w:rPr>
      </w:pPr>
    </w:p>
    <w:p w:rsidR="003C3BB9" w:rsidRDefault="003C3BB9">
      <w:pPr>
        <w:snapToGrid w:val="0"/>
        <w:spacing w:line="560" w:lineRule="exact"/>
        <w:rPr>
          <w:rFonts w:ascii="仿宋_GB2312" w:eastAsia="仿宋_GB2312" w:hAnsi="仿宋_GB2312" w:cs="宋体;SimSun"/>
          <w:bCs/>
          <w:sz w:val="32"/>
          <w:szCs w:val="32"/>
        </w:rPr>
      </w:pPr>
      <w:r>
        <w:rPr>
          <w:rFonts w:ascii="仿宋_GB2312" w:eastAsia="仿宋_GB2312" w:hAnsi="仿宋_GB2312" w:cs="宋体;SimSun" w:hint="eastAsia"/>
          <w:bCs/>
          <w:sz w:val="32"/>
          <w:szCs w:val="32"/>
        </w:rPr>
        <w:t>附件：</w:t>
      </w:r>
      <w:r>
        <w:rPr>
          <w:rFonts w:ascii="仿宋_GB2312" w:eastAsia="仿宋_GB2312" w:hAnsi="仿宋_GB2312" w:cs="宋体;SimSun"/>
          <w:bCs/>
          <w:sz w:val="32"/>
          <w:szCs w:val="32"/>
        </w:rPr>
        <w:t>1</w:t>
      </w:r>
    </w:p>
    <w:p w:rsidR="003C3BB9" w:rsidRDefault="003C3BB9">
      <w:pPr>
        <w:snapToGrid w:val="0"/>
        <w:spacing w:line="560" w:lineRule="exact"/>
        <w:jc w:val="center"/>
        <w:rPr>
          <w:rFonts w:ascii="黑体;SimHei" w:eastAsia="黑体;SimHei" w:hAnsi="黑体;SimHei" w:cs="宋体;SimSun"/>
          <w:bCs/>
          <w:sz w:val="32"/>
          <w:szCs w:val="32"/>
        </w:rPr>
      </w:pPr>
    </w:p>
    <w:p w:rsidR="003C3BB9" w:rsidRDefault="003C3BB9">
      <w:pPr>
        <w:snapToGrid w:val="0"/>
        <w:spacing w:line="560" w:lineRule="exact"/>
        <w:jc w:val="center"/>
        <w:rPr>
          <w:rFonts w:ascii="黑体;SimHei" w:eastAsia="黑体;SimHei" w:hAnsi="黑体;SimHei" w:cs="宋体;SimSun"/>
          <w:bCs/>
          <w:sz w:val="44"/>
          <w:szCs w:val="44"/>
        </w:rPr>
      </w:pPr>
      <w:r>
        <w:rPr>
          <w:rFonts w:ascii="黑体;SimHei" w:eastAsia="黑体;SimHei" w:hAnsi="黑体;SimHei" w:cs="宋体;SimSun" w:hint="eastAsia"/>
          <w:bCs/>
          <w:sz w:val="44"/>
          <w:szCs w:val="44"/>
        </w:rPr>
        <w:t>目</w:t>
      </w:r>
      <w:r>
        <w:rPr>
          <w:rFonts w:ascii="黑体;SimHei" w:eastAsia="黑体;SimHei" w:hAnsi="黑体;SimHei" w:cs="宋体;SimSun"/>
          <w:bCs/>
          <w:sz w:val="44"/>
          <w:szCs w:val="44"/>
        </w:rPr>
        <w:t xml:space="preserve">    </w:t>
      </w:r>
      <w:r>
        <w:rPr>
          <w:rFonts w:ascii="黑体;SimHei" w:eastAsia="黑体;SimHei" w:hAnsi="黑体;SimHei" w:cs="宋体;SimSun" w:hint="eastAsia"/>
          <w:bCs/>
          <w:sz w:val="44"/>
          <w:szCs w:val="44"/>
        </w:rPr>
        <w:t>录</w:t>
      </w:r>
    </w:p>
    <w:p w:rsidR="003C3BB9" w:rsidRDefault="003C3BB9">
      <w:pPr>
        <w:snapToGrid w:val="0"/>
        <w:spacing w:line="560" w:lineRule="exact"/>
        <w:jc w:val="center"/>
        <w:rPr>
          <w:rFonts w:ascii="黑体;SimHei" w:eastAsia="黑体;SimHei" w:hAnsi="黑体;SimHei" w:cs="宋体;SimSun"/>
          <w:bCs/>
          <w:sz w:val="32"/>
          <w:szCs w:val="32"/>
        </w:rPr>
      </w:pPr>
    </w:p>
    <w:p w:rsidR="003C3BB9" w:rsidRDefault="003C3BB9">
      <w:pPr>
        <w:snapToGrid w:val="0"/>
        <w:spacing w:line="560" w:lineRule="exact"/>
      </w:pPr>
      <w:r>
        <w:rPr>
          <w:rFonts w:ascii="仿宋_GB2312" w:eastAsia="仿宋_GB2312" w:hAnsi="仿宋_GB2312" w:cs="宋体;SimSun" w:hint="eastAsia"/>
          <w:bCs/>
          <w:sz w:val="32"/>
          <w:szCs w:val="32"/>
        </w:rPr>
        <w:t xml:space="preserve">　　</w:t>
      </w:r>
      <w:r>
        <w:rPr>
          <w:rFonts w:ascii="黑体;SimHei" w:eastAsia="黑体;SimHei" w:hAnsi="黑体;SimHei" w:cs="宋体;SimSun" w:hint="eastAsia"/>
          <w:bCs/>
          <w:sz w:val="32"/>
          <w:szCs w:val="32"/>
        </w:rPr>
        <w:t>第一部分</w:t>
      </w:r>
      <w:r>
        <w:rPr>
          <w:rFonts w:ascii="黑体;SimHei" w:eastAsia="黑体;SimHei" w:hAnsi="黑体;SimHei" w:cs="宋体;SimSun"/>
          <w:bCs/>
          <w:sz w:val="32"/>
          <w:szCs w:val="32"/>
        </w:rPr>
        <w:t xml:space="preserve">  </w:t>
      </w:r>
      <w:r>
        <w:rPr>
          <w:rFonts w:ascii="黑体;SimHei" w:eastAsia="黑体;SimHei" w:hAnsi="黑体;SimHei" w:cs="宋体;SimSun" w:hint="eastAsia"/>
          <w:bCs/>
          <w:sz w:val="32"/>
          <w:szCs w:val="32"/>
        </w:rPr>
        <w:t>银州区人武部部门概况</w:t>
      </w:r>
    </w:p>
    <w:p w:rsidR="003C3BB9" w:rsidRDefault="003C3BB9">
      <w:pPr>
        <w:snapToGrid w:val="0"/>
        <w:spacing w:line="560" w:lineRule="exact"/>
        <w:rPr>
          <w:rFonts w:ascii="仿宋_GB2312" w:eastAsia="仿宋_GB2312" w:hAnsi="仿宋_GB2312" w:cs="宋体;SimSun"/>
          <w:bCs/>
          <w:sz w:val="32"/>
          <w:szCs w:val="32"/>
        </w:rPr>
      </w:pPr>
      <w:r>
        <w:rPr>
          <w:rFonts w:ascii="仿宋_GB2312" w:eastAsia="仿宋_GB2312" w:hAnsi="仿宋_GB2312" w:cs="宋体;SimSun" w:hint="eastAsia"/>
          <w:bCs/>
          <w:sz w:val="32"/>
          <w:szCs w:val="32"/>
        </w:rPr>
        <w:t xml:space="preserve">　　一、主要职责</w:t>
      </w:r>
    </w:p>
    <w:p w:rsidR="003C3BB9" w:rsidRDefault="003C3BB9">
      <w:pPr>
        <w:snapToGrid w:val="0"/>
        <w:spacing w:line="560" w:lineRule="exact"/>
      </w:pPr>
      <w:r>
        <w:rPr>
          <w:rFonts w:ascii="仿宋_GB2312" w:eastAsia="仿宋_GB2312" w:hAnsi="仿宋_GB2312" w:cs="宋体;SimSun" w:hint="eastAsia"/>
          <w:bCs/>
          <w:sz w:val="32"/>
          <w:szCs w:val="32"/>
        </w:rPr>
        <w:t xml:space="preserve">　　二、部门决算单位构成</w:t>
      </w:r>
    </w:p>
    <w:p w:rsidR="003C3BB9" w:rsidRDefault="003C3BB9">
      <w:pPr>
        <w:snapToGrid w:val="0"/>
        <w:spacing w:line="560" w:lineRule="exact"/>
        <w:ind w:firstLine="645"/>
      </w:pPr>
      <w:r>
        <w:rPr>
          <w:rFonts w:ascii="黑体;SimHei" w:eastAsia="黑体;SimHei" w:hAnsi="黑体;SimHei" w:cs="宋体;SimSun" w:hint="eastAsia"/>
          <w:bCs/>
          <w:sz w:val="32"/>
          <w:szCs w:val="32"/>
        </w:rPr>
        <w:t>第二部分</w:t>
      </w:r>
      <w:r>
        <w:rPr>
          <w:rFonts w:ascii="黑体;SimHei" w:eastAsia="黑体;SimHei" w:hAnsi="黑体;SimHei" w:cs="宋体;SimSun"/>
          <w:bCs/>
          <w:sz w:val="32"/>
          <w:szCs w:val="32"/>
        </w:rPr>
        <w:t xml:space="preserve">  </w:t>
      </w:r>
      <w:r>
        <w:rPr>
          <w:rFonts w:ascii="黑体;SimHei" w:eastAsia="黑体;SimHei" w:hAnsi="黑体;SimHei" w:cs="宋体;SimSun" w:hint="eastAsia"/>
          <w:bCs/>
          <w:sz w:val="32"/>
          <w:szCs w:val="32"/>
        </w:rPr>
        <w:t>银州区部门</w:t>
      </w:r>
      <w:r>
        <w:rPr>
          <w:rFonts w:ascii="黑体;SimHei" w:eastAsia="黑体;SimHei" w:hAnsi="黑体;SimHei" w:cs="宋体;SimSun"/>
          <w:bCs/>
          <w:sz w:val="32"/>
          <w:szCs w:val="32"/>
        </w:rPr>
        <w:t>2020</w:t>
      </w:r>
      <w:r>
        <w:rPr>
          <w:rFonts w:ascii="黑体;SimHei" w:eastAsia="黑体;SimHei" w:hAnsi="黑体;SimHei" w:cs="宋体;SimSun" w:hint="eastAsia"/>
          <w:bCs/>
          <w:sz w:val="32"/>
          <w:szCs w:val="32"/>
        </w:rPr>
        <w:t>年部门决算表</w:t>
      </w:r>
    </w:p>
    <w:p w:rsidR="003C3BB9" w:rsidRDefault="003C3BB9">
      <w:pPr>
        <w:snapToGrid w:val="0"/>
        <w:spacing w:line="560" w:lineRule="exact"/>
        <w:ind w:firstLine="645"/>
      </w:pPr>
      <w:r>
        <w:rPr>
          <w:rFonts w:ascii="仿宋_GB2312" w:eastAsia="仿宋_GB2312" w:hAnsi="仿宋_GB2312" w:cs="宋体;SimSun" w:hint="eastAsia"/>
          <w:bCs/>
          <w:sz w:val="32"/>
          <w:szCs w:val="32"/>
        </w:rPr>
        <w:t>一、</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年度收入支出决算总表</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宋体;SimSun" w:hint="eastAsia"/>
          <w:bCs/>
          <w:sz w:val="32"/>
          <w:szCs w:val="32"/>
        </w:rPr>
        <w:t>二、</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年度收入决算表</w:t>
      </w:r>
    </w:p>
    <w:p w:rsidR="003C3BB9" w:rsidRDefault="003C3BB9">
      <w:pPr>
        <w:snapToGrid w:val="0"/>
        <w:spacing w:line="560" w:lineRule="exact"/>
        <w:ind w:firstLine="640"/>
      </w:pPr>
      <w:r>
        <w:rPr>
          <w:rFonts w:ascii="仿宋_GB2312" w:eastAsia="仿宋_GB2312" w:hAnsi="仿宋_GB2312" w:cs="宋体;SimSun" w:hint="eastAsia"/>
          <w:bCs/>
          <w:sz w:val="32"/>
          <w:szCs w:val="32"/>
        </w:rPr>
        <w:t>三、</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年度支出决算表</w:t>
      </w:r>
    </w:p>
    <w:p w:rsidR="003C3BB9" w:rsidRDefault="003C3BB9">
      <w:pPr>
        <w:snapToGrid w:val="0"/>
        <w:spacing w:line="560" w:lineRule="exact"/>
        <w:ind w:firstLine="640"/>
      </w:pPr>
      <w:r>
        <w:rPr>
          <w:rFonts w:ascii="仿宋_GB2312" w:eastAsia="仿宋_GB2312" w:hAnsi="仿宋_GB2312" w:cs="宋体;SimSun" w:hint="eastAsia"/>
          <w:bCs/>
          <w:sz w:val="32"/>
          <w:szCs w:val="32"/>
        </w:rPr>
        <w:t>四、</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年度财政拨款收入支出决算总表</w:t>
      </w:r>
    </w:p>
    <w:p w:rsidR="003C3BB9" w:rsidRDefault="003C3BB9">
      <w:pPr>
        <w:snapToGrid w:val="0"/>
        <w:spacing w:line="560" w:lineRule="exact"/>
        <w:ind w:firstLine="640"/>
      </w:pPr>
      <w:r>
        <w:rPr>
          <w:rFonts w:ascii="仿宋_GB2312" w:eastAsia="仿宋_GB2312" w:hAnsi="仿宋_GB2312" w:cs="宋体;SimSun" w:hint="eastAsia"/>
          <w:bCs/>
          <w:sz w:val="32"/>
          <w:szCs w:val="32"/>
        </w:rPr>
        <w:t>五、</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年度一般公共预算财政拨款支出决算表</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hint="eastAsia"/>
          <w:bCs/>
          <w:sz w:val="32"/>
          <w:szCs w:val="32"/>
        </w:rPr>
        <w:t>六、</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年度一般公共预算财政拨款基本支出决算表</w:t>
      </w:r>
    </w:p>
    <w:p w:rsidR="003C3BB9" w:rsidRDefault="003C3BB9">
      <w:pPr>
        <w:snapToGrid w:val="0"/>
        <w:spacing w:line="560" w:lineRule="exact"/>
        <w:ind w:firstLine="640"/>
      </w:pPr>
      <w:r>
        <w:rPr>
          <w:rFonts w:ascii="仿宋_GB2312" w:eastAsia="仿宋_GB2312" w:hAnsi="仿宋_GB2312" w:cs="宋体;SimSun" w:hint="eastAsia"/>
          <w:bCs/>
          <w:sz w:val="32"/>
          <w:szCs w:val="32"/>
        </w:rPr>
        <w:t>七、</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w:t>
      </w:r>
      <w:r>
        <w:rPr>
          <w:rFonts w:ascii="仿宋_GB2312" w:eastAsia="仿宋_GB2312" w:hAnsi="仿宋_GB2312" w:hint="eastAsia"/>
          <w:sz w:val="32"/>
          <w:szCs w:val="32"/>
        </w:rPr>
        <w:t>一般公共预算财政拨款</w:t>
      </w:r>
      <w:r>
        <w:rPr>
          <w:rFonts w:ascii="仿宋_GB2312" w:eastAsia="仿宋_GB2312" w:hAnsi="仿宋_GB2312" w:cs="宋体;SimSun" w:hint="eastAsia"/>
          <w:bCs/>
          <w:sz w:val="32"/>
          <w:szCs w:val="32"/>
        </w:rPr>
        <w:t>“三公”经费支出情况表</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hint="eastAsia"/>
          <w:bCs/>
          <w:sz w:val="32"/>
          <w:szCs w:val="32"/>
        </w:rPr>
        <w:t>八、</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年度政府性基金财政拨款收入支出决算表</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hint="eastAsia"/>
          <w:bCs/>
          <w:sz w:val="32"/>
          <w:szCs w:val="32"/>
        </w:rPr>
        <w:t>九、</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年度国有资本经营预算财政拨款收入支出决算表</w:t>
      </w:r>
    </w:p>
    <w:p w:rsidR="003C3BB9" w:rsidRDefault="003C3BB9">
      <w:pPr>
        <w:snapToGrid w:val="0"/>
        <w:spacing w:line="560" w:lineRule="exact"/>
      </w:pPr>
      <w:r>
        <w:rPr>
          <w:rFonts w:ascii="仿宋_GB2312" w:eastAsia="仿宋_GB2312" w:hAnsi="仿宋_GB2312" w:cs="宋体;SimSun" w:hint="eastAsia"/>
          <w:bCs/>
          <w:sz w:val="32"/>
          <w:szCs w:val="32"/>
        </w:rPr>
        <w:t xml:space="preserve">　　</w:t>
      </w:r>
      <w:r>
        <w:rPr>
          <w:rFonts w:ascii="黑体;SimHei" w:eastAsia="黑体;SimHei" w:hAnsi="黑体;SimHei" w:cs="宋体;SimSun" w:hint="eastAsia"/>
          <w:bCs/>
          <w:sz w:val="32"/>
          <w:szCs w:val="32"/>
        </w:rPr>
        <w:t>第三部分</w:t>
      </w:r>
      <w:r>
        <w:rPr>
          <w:rFonts w:ascii="黑体;SimHei" w:eastAsia="黑体;SimHei" w:hAnsi="黑体;SimHei" w:cs="宋体;SimSun"/>
          <w:bCs/>
          <w:sz w:val="32"/>
          <w:szCs w:val="32"/>
        </w:rPr>
        <w:t xml:space="preserve"> </w:t>
      </w:r>
      <w:r>
        <w:rPr>
          <w:rFonts w:ascii="黑体;SimHei" w:eastAsia="黑体;SimHei" w:hAnsi="黑体;SimHei" w:cs="宋体;SimSun" w:hint="eastAsia"/>
          <w:bCs/>
          <w:sz w:val="32"/>
          <w:szCs w:val="32"/>
        </w:rPr>
        <w:t>银州区部门</w:t>
      </w:r>
      <w:r>
        <w:rPr>
          <w:rFonts w:ascii="黑体;SimHei" w:eastAsia="黑体;SimHei" w:hAnsi="黑体;SimHei" w:cs="宋体;SimSun"/>
          <w:bCs/>
          <w:sz w:val="32"/>
          <w:szCs w:val="32"/>
        </w:rPr>
        <w:t>2020</w:t>
      </w:r>
      <w:r>
        <w:rPr>
          <w:rFonts w:ascii="黑体;SimHei" w:eastAsia="黑体;SimHei" w:hAnsi="黑体;SimHei" w:cs="宋体;SimSun" w:hint="eastAsia"/>
          <w:bCs/>
          <w:sz w:val="32"/>
          <w:szCs w:val="32"/>
        </w:rPr>
        <w:t>年部门决算情况说明</w:t>
      </w:r>
    </w:p>
    <w:p w:rsidR="003C3BB9" w:rsidRDefault="003C3BB9">
      <w:pPr>
        <w:snapToGrid w:val="0"/>
        <w:spacing w:line="560" w:lineRule="exact"/>
        <w:ind w:firstLine="645"/>
        <w:rPr>
          <w:rFonts w:ascii="黑体;SimHei" w:eastAsia="黑体;SimHei" w:hAnsi="黑体;SimHei" w:cs="宋体;SimSun"/>
          <w:bCs/>
          <w:sz w:val="32"/>
          <w:szCs w:val="32"/>
        </w:rPr>
      </w:pPr>
      <w:r>
        <w:rPr>
          <w:rFonts w:ascii="黑体;SimHei" w:eastAsia="黑体;SimHei" w:hAnsi="黑体;SimHei" w:cs="宋体;SimSun" w:hint="eastAsia"/>
          <w:bCs/>
          <w:sz w:val="32"/>
          <w:szCs w:val="32"/>
        </w:rPr>
        <w:t>第四部分</w:t>
      </w:r>
      <w:r>
        <w:rPr>
          <w:rFonts w:ascii="黑体;SimHei" w:eastAsia="黑体;SimHei" w:hAnsi="黑体;SimHei" w:cs="宋体;SimSun"/>
          <w:bCs/>
          <w:sz w:val="32"/>
          <w:szCs w:val="32"/>
        </w:rPr>
        <w:t xml:space="preserve">  </w:t>
      </w:r>
      <w:r>
        <w:rPr>
          <w:rFonts w:ascii="黑体;SimHei" w:eastAsia="黑体;SimHei" w:hAnsi="黑体;SimHei" w:cs="宋体;SimSun" w:hint="eastAsia"/>
          <w:bCs/>
          <w:sz w:val="32"/>
          <w:szCs w:val="32"/>
        </w:rPr>
        <w:t>名词解释</w:t>
      </w:r>
    </w:p>
    <w:p w:rsidR="003C3BB9" w:rsidRDefault="003C3BB9">
      <w:pPr>
        <w:snapToGrid w:val="0"/>
        <w:spacing w:line="560" w:lineRule="exact"/>
        <w:ind w:firstLine="645"/>
        <w:rPr>
          <w:rFonts w:ascii="黑体;SimHei" w:eastAsia="黑体;SimHei" w:hAnsi="黑体;SimHei" w:cs="宋体;SimSun"/>
          <w:bCs/>
          <w:sz w:val="32"/>
          <w:szCs w:val="32"/>
        </w:rPr>
      </w:pPr>
    </w:p>
    <w:p w:rsidR="003C3BB9" w:rsidRDefault="003C3BB9">
      <w:pPr>
        <w:snapToGrid w:val="0"/>
        <w:spacing w:line="560" w:lineRule="exact"/>
        <w:ind w:firstLine="645"/>
        <w:rPr>
          <w:rFonts w:ascii="黑体;SimHei" w:eastAsia="黑体;SimHei" w:hAnsi="黑体;SimHei" w:cs="宋体;SimSun"/>
          <w:bCs/>
          <w:sz w:val="32"/>
          <w:szCs w:val="32"/>
        </w:rPr>
      </w:pPr>
    </w:p>
    <w:p w:rsidR="003C3BB9" w:rsidRDefault="003C3BB9">
      <w:pPr>
        <w:snapToGrid w:val="0"/>
        <w:spacing w:line="560" w:lineRule="exact"/>
        <w:ind w:firstLine="645"/>
        <w:rPr>
          <w:rFonts w:ascii="黑体;SimHei" w:eastAsia="黑体;SimHei" w:hAnsi="黑体;SimHei" w:cs="宋体;SimSun"/>
          <w:bCs/>
          <w:sz w:val="32"/>
          <w:szCs w:val="32"/>
        </w:rPr>
      </w:pPr>
    </w:p>
    <w:p w:rsidR="003C3BB9" w:rsidRDefault="003C3BB9">
      <w:pPr>
        <w:snapToGrid w:val="0"/>
        <w:spacing w:line="560" w:lineRule="exact"/>
        <w:ind w:firstLine="645"/>
        <w:rPr>
          <w:rFonts w:ascii="黑体;SimHei" w:eastAsia="黑体;SimHei" w:hAnsi="黑体;SimHei" w:cs="宋体;SimSun"/>
          <w:bCs/>
          <w:sz w:val="32"/>
          <w:szCs w:val="32"/>
        </w:rPr>
      </w:pPr>
    </w:p>
    <w:p w:rsidR="003C3BB9" w:rsidRDefault="003C3BB9">
      <w:pPr>
        <w:snapToGrid w:val="0"/>
        <w:spacing w:line="560" w:lineRule="exact"/>
        <w:ind w:firstLine="645"/>
        <w:rPr>
          <w:rFonts w:ascii="黑体;SimHei" w:eastAsia="黑体;SimHei" w:hAnsi="黑体;SimHei" w:cs="宋体;SimSun"/>
          <w:bCs/>
          <w:sz w:val="32"/>
          <w:szCs w:val="32"/>
        </w:rPr>
      </w:pPr>
    </w:p>
    <w:p w:rsidR="003C3BB9" w:rsidRDefault="003C3BB9">
      <w:pPr>
        <w:snapToGrid w:val="0"/>
        <w:spacing w:line="560" w:lineRule="exact"/>
        <w:ind w:firstLine="645"/>
        <w:rPr>
          <w:rFonts w:ascii="黑体;SimHei" w:eastAsia="黑体;SimHei" w:hAnsi="黑体;SimHei" w:cs="宋体;SimSun"/>
          <w:bCs/>
          <w:sz w:val="32"/>
          <w:szCs w:val="32"/>
        </w:rPr>
      </w:pPr>
    </w:p>
    <w:p w:rsidR="003C3BB9" w:rsidRDefault="003C3BB9">
      <w:pPr>
        <w:snapToGrid w:val="0"/>
        <w:spacing w:line="560" w:lineRule="exact"/>
        <w:jc w:val="center"/>
      </w:pPr>
      <w:r>
        <w:rPr>
          <w:rFonts w:ascii="宋体;SimSun" w:hAnsi="宋体;SimSun" w:cs="宋体;SimSun" w:hint="eastAsia"/>
          <w:b/>
          <w:bCs/>
          <w:sz w:val="36"/>
          <w:szCs w:val="36"/>
        </w:rPr>
        <w:t>第一部分</w:t>
      </w:r>
      <w:r>
        <w:rPr>
          <w:rFonts w:ascii="宋体;SimSun" w:hAnsi="宋体;SimSun" w:cs="宋体;SimSun"/>
          <w:b/>
          <w:bCs/>
          <w:sz w:val="36"/>
          <w:szCs w:val="36"/>
        </w:rPr>
        <w:t xml:space="preserve"> </w:t>
      </w:r>
      <w:r>
        <w:rPr>
          <w:rFonts w:ascii="宋体;SimSun" w:hAnsi="宋体;SimSun" w:cs="宋体;SimSun" w:hint="eastAsia"/>
          <w:b/>
          <w:bCs/>
          <w:sz w:val="36"/>
          <w:szCs w:val="36"/>
        </w:rPr>
        <w:t>银州区人武部概况</w:t>
      </w:r>
    </w:p>
    <w:p w:rsidR="003C3BB9" w:rsidRDefault="003C3BB9">
      <w:pPr>
        <w:snapToGrid w:val="0"/>
        <w:spacing w:line="560" w:lineRule="exact"/>
        <w:ind w:firstLine="640"/>
        <w:rPr>
          <w:rFonts w:ascii="黑体;SimHei" w:eastAsia="黑体;SimHei" w:hAnsi="黑体;SimHei" w:cs="宋体;SimSun"/>
          <w:bCs/>
          <w:sz w:val="32"/>
          <w:szCs w:val="32"/>
        </w:rPr>
      </w:pPr>
      <w:r>
        <w:rPr>
          <w:rFonts w:ascii="黑体;SimHei" w:eastAsia="黑体;SimHei" w:hAnsi="黑体;SimHei" w:cs="宋体;SimSun" w:hint="eastAsia"/>
          <w:bCs/>
          <w:sz w:val="32"/>
          <w:szCs w:val="32"/>
        </w:rPr>
        <w:t>一、主要职责</w:t>
      </w:r>
    </w:p>
    <w:p w:rsidR="003C3BB9" w:rsidRDefault="003C3BB9">
      <w:pPr>
        <w:ind w:firstLine="640"/>
        <w:jc w:val="left"/>
        <w:rPr>
          <w:rFonts w:ascii="仿宋" w:eastAsia="仿宋" w:hAnsi="仿宋" w:cs="仿宋"/>
          <w:sz w:val="32"/>
          <w:szCs w:val="32"/>
        </w:rPr>
      </w:pPr>
      <w:r>
        <w:rPr>
          <w:rFonts w:ascii="仿宋" w:eastAsia="仿宋" w:hAnsi="仿宋" w:cs="仿宋" w:hint="eastAsia"/>
          <w:sz w:val="32"/>
          <w:szCs w:val="32"/>
        </w:rPr>
        <w:t>（一）负责辖区内民兵预备役的组织建设、军事训练和政治教育，提高民兵预备役人员的军事政治素质；</w:t>
      </w:r>
    </w:p>
    <w:p w:rsidR="003C3BB9" w:rsidRDefault="003C3BB9">
      <w:pPr>
        <w:ind w:firstLine="640"/>
        <w:jc w:val="left"/>
        <w:rPr>
          <w:rFonts w:ascii="仿宋" w:eastAsia="仿宋" w:hAnsi="仿宋" w:cs="仿宋"/>
          <w:sz w:val="32"/>
          <w:szCs w:val="32"/>
        </w:rPr>
      </w:pPr>
      <w:r>
        <w:rPr>
          <w:rFonts w:ascii="仿宋" w:eastAsia="仿宋" w:hAnsi="仿宋" w:cs="仿宋" w:hint="eastAsia"/>
          <w:sz w:val="32"/>
          <w:szCs w:val="32"/>
        </w:rPr>
        <w:t>（二）协同部队、武警搞好军警民联防，完万战备值勤任务；</w:t>
      </w:r>
    </w:p>
    <w:p w:rsidR="003C3BB9" w:rsidRDefault="003C3BB9">
      <w:pPr>
        <w:ind w:firstLine="640"/>
        <w:jc w:val="left"/>
        <w:rPr>
          <w:rFonts w:ascii="仿宋" w:eastAsia="仿宋" w:hAnsi="仿宋" w:cs="仿宋"/>
          <w:sz w:val="32"/>
          <w:szCs w:val="32"/>
        </w:rPr>
      </w:pPr>
      <w:r>
        <w:rPr>
          <w:rFonts w:ascii="仿宋" w:eastAsia="仿宋" w:hAnsi="仿宋" w:cs="仿宋" w:hint="eastAsia"/>
          <w:sz w:val="32"/>
          <w:szCs w:val="32"/>
        </w:rPr>
        <w:t>（三）组织民兵配合公安部门维护社会治安，执行平暴治乱任务，保持社会稳定；</w:t>
      </w:r>
    </w:p>
    <w:p w:rsidR="003C3BB9" w:rsidRDefault="003C3BB9">
      <w:pPr>
        <w:ind w:firstLine="640"/>
        <w:jc w:val="left"/>
        <w:rPr>
          <w:rFonts w:ascii="仿宋" w:eastAsia="仿宋" w:hAnsi="仿宋" w:cs="仿宋"/>
          <w:sz w:val="32"/>
          <w:szCs w:val="32"/>
        </w:rPr>
      </w:pPr>
      <w:r>
        <w:rPr>
          <w:rFonts w:ascii="仿宋" w:eastAsia="仿宋" w:hAnsi="仿宋" w:cs="仿宋" w:hint="eastAsia"/>
          <w:sz w:val="32"/>
          <w:szCs w:val="32"/>
        </w:rPr>
        <w:t>（四）负责辖区内兵役登记、征兵工作和退伍军人预备役登记统计工作；</w:t>
      </w:r>
    </w:p>
    <w:p w:rsidR="003C3BB9" w:rsidRDefault="003C3BB9">
      <w:pPr>
        <w:ind w:firstLine="640"/>
        <w:jc w:val="left"/>
        <w:rPr>
          <w:rFonts w:ascii="仿宋" w:eastAsia="仿宋" w:hAnsi="仿宋" w:cs="仿宋"/>
          <w:sz w:val="32"/>
          <w:szCs w:val="32"/>
        </w:rPr>
      </w:pPr>
      <w:r>
        <w:rPr>
          <w:rFonts w:ascii="仿宋" w:eastAsia="仿宋" w:hAnsi="仿宋" w:cs="仿宋" w:hint="eastAsia"/>
          <w:sz w:val="32"/>
          <w:szCs w:val="32"/>
        </w:rPr>
        <w:t>（五）负责辖区内战争动员潜力调查，会同有关部门做好战时兵员动员各项准备工作；</w:t>
      </w:r>
    </w:p>
    <w:p w:rsidR="003C3BB9" w:rsidRDefault="003C3BB9">
      <w:pPr>
        <w:ind w:firstLine="640"/>
        <w:jc w:val="left"/>
        <w:rPr>
          <w:rFonts w:ascii="仿宋" w:eastAsia="仿宋" w:hAnsi="仿宋" w:cs="仿宋"/>
          <w:sz w:val="32"/>
          <w:szCs w:val="32"/>
        </w:rPr>
      </w:pPr>
      <w:r>
        <w:rPr>
          <w:rFonts w:ascii="仿宋" w:eastAsia="仿宋" w:hAnsi="仿宋" w:cs="仿宋" w:hint="eastAsia"/>
          <w:sz w:val="32"/>
          <w:szCs w:val="32"/>
        </w:rPr>
        <w:t>（六）战时负责组织实施兵员动员和带领民兵参军参战，支援前线，保卫后方等任务；</w:t>
      </w:r>
    </w:p>
    <w:p w:rsidR="003C3BB9" w:rsidRDefault="003C3BB9">
      <w:pPr>
        <w:ind w:firstLine="640"/>
        <w:jc w:val="left"/>
        <w:rPr>
          <w:rFonts w:ascii="仿宋" w:eastAsia="仿宋" w:hAnsi="仿宋" w:cs="仿宋"/>
          <w:sz w:val="32"/>
          <w:szCs w:val="32"/>
        </w:rPr>
      </w:pPr>
      <w:r>
        <w:rPr>
          <w:rFonts w:ascii="仿宋" w:eastAsia="仿宋" w:hAnsi="仿宋" w:cs="仿宋" w:hint="eastAsia"/>
          <w:sz w:val="32"/>
          <w:szCs w:val="32"/>
        </w:rPr>
        <w:t>（七）负责对民兵干部培训、考核、任免、教育和使用，不断提高民兵干部队伍素质；</w:t>
      </w:r>
    </w:p>
    <w:p w:rsidR="003C3BB9" w:rsidRDefault="003C3BB9">
      <w:pPr>
        <w:ind w:firstLine="640"/>
        <w:jc w:val="left"/>
        <w:rPr>
          <w:rFonts w:ascii="仿宋" w:eastAsia="仿宋" w:hAnsi="仿宋" w:cs="仿宋"/>
          <w:sz w:val="32"/>
          <w:szCs w:val="32"/>
        </w:rPr>
      </w:pPr>
      <w:r>
        <w:rPr>
          <w:rFonts w:ascii="仿宋" w:eastAsia="仿宋" w:hAnsi="仿宋" w:cs="仿宋" w:hint="eastAsia"/>
          <w:sz w:val="32"/>
          <w:szCs w:val="32"/>
        </w:rPr>
        <w:t>（八）协助有关部门做好退伍军人的接收安置、军地两用人才开发使用和拥军优属工作；</w:t>
      </w:r>
    </w:p>
    <w:p w:rsidR="003C3BB9" w:rsidRDefault="003C3BB9">
      <w:pPr>
        <w:ind w:firstLine="640"/>
        <w:jc w:val="left"/>
        <w:rPr>
          <w:rFonts w:ascii="仿宋" w:eastAsia="仿宋" w:hAnsi="仿宋" w:cs="仿宋"/>
          <w:sz w:val="32"/>
          <w:szCs w:val="32"/>
        </w:rPr>
      </w:pPr>
      <w:r>
        <w:rPr>
          <w:rFonts w:ascii="仿宋" w:eastAsia="仿宋" w:hAnsi="仿宋" w:cs="仿宋" w:hint="eastAsia"/>
          <w:sz w:val="32"/>
          <w:szCs w:val="32"/>
        </w:rPr>
        <w:t>（九）负责民兵武器装备管理和组织民兵维护军事设施；</w:t>
      </w:r>
    </w:p>
    <w:p w:rsidR="003C3BB9" w:rsidRDefault="003C3BB9">
      <w:pPr>
        <w:snapToGrid w:val="0"/>
        <w:spacing w:line="560" w:lineRule="exact"/>
        <w:ind w:firstLine="645"/>
        <w:rPr>
          <w:rFonts w:ascii="仿宋" w:eastAsia="仿宋" w:hAnsi="仿宋" w:cs="仿宋"/>
          <w:sz w:val="32"/>
          <w:szCs w:val="32"/>
        </w:rPr>
      </w:pPr>
      <w:r>
        <w:rPr>
          <w:rFonts w:ascii="仿宋_GB2312" w:eastAsia="仿宋_GB2312" w:hAnsi="仿宋_GB2312" w:cs="宋体;SimSun" w:hint="eastAsia"/>
          <w:bCs/>
          <w:sz w:val="32"/>
          <w:szCs w:val="32"/>
        </w:rPr>
        <w:t>（十）负责组织发动民兵参加社会主义精神和物质文明建设，组织指挥抢险救灾，完成急、难、险、重任务。</w:t>
      </w:r>
    </w:p>
    <w:p w:rsidR="003C3BB9" w:rsidRDefault="003C3BB9">
      <w:pPr>
        <w:snapToGrid w:val="0"/>
        <w:spacing w:line="560" w:lineRule="exact"/>
        <w:ind w:firstLine="645"/>
        <w:rPr>
          <w:rFonts w:ascii="黑体;SimHei" w:eastAsia="黑体;SimHei" w:hAnsi="黑体;SimHei" w:cs="宋体;SimSun"/>
          <w:bCs/>
          <w:sz w:val="32"/>
          <w:szCs w:val="32"/>
        </w:rPr>
      </w:pPr>
      <w:r>
        <w:rPr>
          <w:rFonts w:ascii="黑体;SimHei" w:eastAsia="黑体;SimHei" w:hAnsi="黑体;SimHei" w:cs="宋体;SimSun" w:hint="eastAsia"/>
          <w:bCs/>
          <w:sz w:val="32"/>
          <w:szCs w:val="32"/>
        </w:rPr>
        <w:t>二、部门决算单位构成</w:t>
      </w:r>
    </w:p>
    <w:p w:rsidR="003C3BB9" w:rsidRDefault="003C3BB9">
      <w:pPr>
        <w:snapToGrid w:val="0"/>
        <w:spacing w:line="560" w:lineRule="exact"/>
        <w:ind w:firstLine="645"/>
        <w:jc w:val="left"/>
        <w:rPr>
          <w:rFonts w:ascii="仿宋_GB2312" w:eastAsia="仿宋_GB2312" w:hAnsi="仿宋_GB2312"/>
          <w:sz w:val="32"/>
          <w:szCs w:val="32"/>
        </w:rPr>
      </w:pPr>
      <w:r>
        <w:rPr>
          <w:rFonts w:ascii="仿宋_GB2312" w:eastAsia="仿宋_GB2312" w:hAnsi="仿宋_GB2312" w:cs="宋体" w:hint="eastAsia"/>
          <w:bCs/>
          <w:sz w:val="32"/>
          <w:szCs w:val="32"/>
        </w:rPr>
        <w:t>中国人民解放军辽宁省铁岭市银州区人民武装部</w:t>
      </w:r>
      <w:r>
        <w:rPr>
          <w:rFonts w:ascii="仿宋_GB2312" w:eastAsia="仿宋_GB2312" w:hAnsi="仿宋_GB2312" w:cs="宋体" w:hint="eastAsia"/>
          <w:color w:val="333333"/>
          <w:kern w:val="0"/>
          <w:sz w:val="32"/>
          <w:szCs w:val="32"/>
        </w:rPr>
        <w:t>单位</w:t>
      </w:r>
      <w:r>
        <w:rPr>
          <w:rFonts w:ascii="仿宋_GB2312" w:eastAsia="仿宋_GB2312" w:hAnsi="仿宋_GB2312" w:cs="宋体"/>
          <w:color w:val="000000"/>
          <w:kern w:val="0"/>
          <w:sz w:val="32"/>
          <w:szCs w:val="32"/>
        </w:rPr>
        <w:t>2020</w:t>
      </w:r>
      <w:r>
        <w:rPr>
          <w:rFonts w:ascii="仿宋_GB2312" w:eastAsia="仿宋_GB2312" w:hAnsi="仿宋_GB2312" w:cs="宋体" w:hint="eastAsia"/>
          <w:color w:val="000000"/>
          <w:kern w:val="0"/>
          <w:sz w:val="32"/>
          <w:szCs w:val="32"/>
        </w:rPr>
        <w:t>年度部门决算共包含本级决算和下属单位决算共</w:t>
      </w:r>
      <w:r>
        <w:rPr>
          <w:rFonts w:ascii="仿宋_GB2312" w:eastAsia="仿宋_GB2312" w:hAnsi="仿宋_GB2312" w:cs="宋体"/>
          <w:color w:val="333333"/>
          <w:kern w:val="0"/>
          <w:sz w:val="32"/>
          <w:szCs w:val="32"/>
        </w:rPr>
        <w:t>1</w:t>
      </w:r>
      <w:r>
        <w:rPr>
          <w:rFonts w:ascii="仿宋_GB2312" w:eastAsia="仿宋_GB2312" w:hAnsi="仿宋_GB2312" w:cs="宋体" w:hint="eastAsia"/>
          <w:color w:val="333333"/>
          <w:kern w:val="0"/>
          <w:sz w:val="32"/>
          <w:szCs w:val="32"/>
        </w:rPr>
        <w:t>个</w:t>
      </w:r>
      <w:r>
        <w:rPr>
          <w:rFonts w:ascii="仿宋_GB2312" w:eastAsia="仿宋_GB2312" w:hAnsi="仿宋_GB2312" w:cs="宋体" w:hint="eastAsia"/>
          <w:color w:val="000000"/>
          <w:kern w:val="0"/>
          <w:sz w:val="32"/>
          <w:szCs w:val="32"/>
        </w:rPr>
        <w:t>：</w:t>
      </w:r>
      <w:r>
        <w:rPr>
          <w:rFonts w:ascii="仿宋_GB2312" w:eastAsia="仿宋_GB2312" w:hAnsi="仿宋_GB2312" w:cs="宋体" w:hint="eastAsia"/>
          <w:color w:val="333333"/>
          <w:kern w:val="0"/>
          <w:sz w:val="32"/>
          <w:szCs w:val="32"/>
        </w:rPr>
        <w:t>其中行政单位</w:t>
      </w:r>
      <w:r>
        <w:rPr>
          <w:rFonts w:ascii="仿宋_GB2312" w:eastAsia="仿宋_GB2312" w:hAnsi="仿宋_GB2312" w:cs="宋体"/>
          <w:color w:val="333333"/>
          <w:kern w:val="0"/>
          <w:sz w:val="32"/>
          <w:szCs w:val="32"/>
        </w:rPr>
        <w:t>1</w:t>
      </w:r>
      <w:r>
        <w:rPr>
          <w:rFonts w:ascii="仿宋_GB2312" w:eastAsia="仿宋_GB2312" w:hAnsi="仿宋_GB2312" w:cs="宋体" w:hint="eastAsia"/>
          <w:color w:val="333333"/>
          <w:kern w:val="0"/>
          <w:sz w:val="32"/>
          <w:szCs w:val="32"/>
        </w:rPr>
        <w:t>家。</w:t>
      </w:r>
    </w:p>
    <w:p w:rsidR="003C3BB9" w:rsidRDefault="003C3BB9">
      <w:pPr>
        <w:spacing w:line="540" w:lineRule="exact"/>
        <w:ind w:firstLine="640"/>
        <w:jc w:val="left"/>
        <w:rPr>
          <w:rFonts w:ascii="仿宋_GB2312" w:eastAsia="仿宋_GB2312" w:hAnsi="仿宋_GB2312"/>
          <w:sz w:val="32"/>
          <w:szCs w:val="32"/>
        </w:rPr>
      </w:pPr>
    </w:p>
    <w:p w:rsidR="003C3BB9" w:rsidRDefault="003C3BB9">
      <w:pPr>
        <w:snapToGrid w:val="0"/>
        <w:spacing w:line="560" w:lineRule="exact"/>
        <w:jc w:val="center"/>
      </w:pPr>
      <w:r>
        <w:rPr>
          <w:rFonts w:ascii="宋体;SimSun" w:hAnsi="宋体;SimSun" w:cs="宋体;SimSun" w:hint="eastAsia"/>
          <w:b/>
          <w:bCs/>
          <w:sz w:val="36"/>
          <w:szCs w:val="36"/>
        </w:rPr>
        <w:t>第二部分</w:t>
      </w:r>
      <w:r>
        <w:rPr>
          <w:rFonts w:ascii="宋体;SimSun" w:hAnsi="宋体;SimSun" w:cs="宋体;SimSun"/>
          <w:b/>
          <w:bCs/>
          <w:sz w:val="36"/>
          <w:szCs w:val="36"/>
        </w:rPr>
        <w:t xml:space="preserve"> </w:t>
      </w:r>
      <w:r>
        <w:rPr>
          <w:rFonts w:ascii="宋体;SimSun" w:hAnsi="宋体;SimSun" w:cs="宋体;SimSun" w:hint="eastAsia"/>
          <w:b/>
          <w:bCs/>
          <w:sz w:val="36"/>
          <w:szCs w:val="36"/>
        </w:rPr>
        <w:t>银州区人武部部门决算公开表</w:t>
      </w:r>
    </w:p>
    <w:p w:rsidR="003C3BB9" w:rsidRDefault="003C3BB9">
      <w:pPr>
        <w:snapToGrid w:val="0"/>
        <w:spacing w:line="560" w:lineRule="exact"/>
        <w:jc w:val="center"/>
        <w:rPr>
          <w:rFonts w:ascii="宋体;SimSun" w:cs="宋体;SimSun"/>
          <w:b/>
          <w:bCs/>
          <w:sz w:val="32"/>
          <w:szCs w:val="32"/>
        </w:rPr>
      </w:pPr>
      <w:r>
        <w:rPr>
          <w:rFonts w:ascii="仿宋" w:eastAsia="仿宋" w:hAnsi="仿宋" w:cs="宋体;SimSun" w:hint="eastAsia"/>
          <w:bCs/>
          <w:sz w:val="32"/>
          <w:szCs w:val="32"/>
        </w:rPr>
        <w:t>（链接以下部门决算表）</w:t>
      </w:r>
    </w:p>
    <w:p w:rsidR="003C3BB9" w:rsidRDefault="003C3BB9">
      <w:pPr>
        <w:snapToGrid w:val="0"/>
        <w:spacing w:line="560" w:lineRule="exact"/>
        <w:ind w:firstLine="645"/>
      </w:pPr>
      <w:r>
        <w:rPr>
          <w:rFonts w:ascii="仿宋_GB2312" w:eastAsia="仿宋_GB2312" w:hAnsi="仿宋_GB2312" w:cs="宋体;SimSun" w:hint="eastAsia"/>
          <w:bCs/>
          <w:sz w:val="32"/>
          <w:szCs w:val="32"/>
        </w:rPr>
        <w:t>一、</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年度收入支出决算总表</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宋体;SimSun" w:hint="eastAsia"/>
          <w:bCs/>
          <w:sz w:val="32"/>
          <w:szCs w:val="32"/>
        </w:rPr>
        <w:t>二、</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年度收入决算表</w:t>
      </w:r>
    </w:p>
    <w:p w:rsidR="003C3BB9" w:rsidRDefault="003C3BB9">
      <w:pPr>
        <w:snapToGrid w:val="0"/>
        <w:spacing w:line="560" w:lineRule="exact"/>
        <w:ind w:firstLine="640"/>
      </w:pPr>
      <w:r>
        <w:rPr>
          <w:rFonts w:ascii="仿宋_GB2312" w:eastAsia="仿宋_GB2312" w:hAnsi="仿宋_GB2312" w:cs="宋体;SimSun" w:hint="eastAsia"/>
          <w:bCs/>
          <w:sz w:val="32"/>
          <w:szCs w:val="32"/>
        </w:rPr>
        <w:t>三、</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年度支出决算表</w:t>
      </w:r>
    </w:p>
    <w:p w:rsidR="003C3BB9" w:rsidRDefault="003C3BB9">
      <w:pPr>
        <w:snapToGrid w:val="0"/>
        <w:spacing w:line="560" w:lineRule="exact"/>
        <w:ind w:firstLine="640"/>
      </w:pPr>
      <w:r>
        <w:rPr>
          <w:rFonts w:ascii="仿宋_GB2312" w:eastAsia="仿宋_GB2312" w:hAnsi="仿宋_GB2312" w:cs="宋体;SimSun" w:hint="eastAsia"/>
          <w:bCs/>
          <w:sz w:val="32"/>
          <w:szCs w:val="32"/>
        </w:rPr>
        <w:t>四、</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年度财政拨款收入支出决算总表</w:t>
      </w:r>
    </w:p>
    <w:p w:rsidR="003C3BB9" w:rsidRDefault="003C3BB9">
      <w:pPr>
        <w:snapToGrid w:val="0"/>
        <w:spacing w:line="560" w:lineRule="exact"/>
        <w:ind w:firstLine="640"/>
      </w:pPr>
      <w:r>
        <w:rPr>
          <w:rFonts w:ascii="仿宋_GB2312" w:eastAsia="仿宋_GB2312" w:hAnsi="仿宋_GB2312" w:cs="宋体;SimSun" w:hint="eastAsia"/>
          <w:bCs/>
          <w:sz w:val="32"/>
          <w:szCs w:val="32"/>
        </w:rPr>
        <w:t>五、</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年度一般公共预算财政拨款支出决算表</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hint="eastAsia"/>
          <w:bCs/>
          <w:sz w:val="32"/>
          <w:szCs w:val="32"/>
        </w:rPr>
        <w:t>六、</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年度一般公共预算财政拨款基本支出决算表</w:t>
      </w:r>
    </w:p>
    <w:p w:rsidR="003C3BB9" w:rsidRDefault="003C3BB9">
      <w:pPr>
        <w:snapToGrid w:val="0"/>
        <w:spacing w:line="560" w:lineRule="exact"/>
        <w:ind w:firstLine="640"/>
      </w:pPr>
      <w:r>
        <w:rPr>
          <w:rFonts w:ascii="仿宋_GB2312" w:eastAsia="仿宋_GB2312" w:hAnsi="仿宋_GB2312" w:cs="宋体;SimSun" w:hint="eastAsia"/>
          <w:bCs/>
          <w:sz w:val="32"/>
          <w:szCs w:val="32"/>
        </w:rPr>
        <w:t>七、</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w:t>
      </w:r>
      <w:r>
        <w:rPr>
          <w:rFonts w:ascii="仿宋_GB2312" w:eastAsia="仿宋_GB2312" w:hAnsi="仿宋_GB2312" w:hint="eastAsia"/>
          <w:sz w:val="32"/>
          <w:szCs w:val="32"/>
        </w:rPr>
        <w:t>一般公共预算财政拨款</w:t>
      </w:r>
      <w:r>
        <w:rPr>
          <w:rFonts w:ascii="仿宋_GB2312" w:eastAsia="仿宋_GB2312" w:hAnsi="仿宋_GB2312" w:cs="宋体;SimSun" w:hint="eastAsia"/>
          <w:bCs/>
          <w:sz w:val="32"/>
          <w:szCs w:val="32"/>
        </w:rPr>
        <w:t>“三公”经费支出情况表</w:t>
      </w:r>
    </w:p>
    <w:p w:rsidR="003C3BB9" w:rsidRDefault="003C3BB9">
      <w:pPr>
        <w:snapToGrid w:val="0"/>
        <w:spacing w:line="560" w:lineRule="exact"/>
        <w:ind w:firstLine="640"/>
      </w:pPr>
      <w:r>
        <w:rPr>
          <w:rFonts w:ascii="仿宋_GB2312" w:eastAsia="仿宋_GB2312" w:hAnsi="仿宋_GB2312" w:cs="宋体;SimSun" w:hint="eastAsia"/>
          <w:bCs/>
          <w:sz w:val="32"/>
          <w:szCs w:val="32"/>
        </w:rPr>
        <w:t>八、</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年度政府性基金财政拨款收入支出决算表</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hint="eastAsia"/>
          <w:bCs/>
          <w:sz w:val="32"/>
          <w:szCs w:val="32"/>
        </w:rPr>
        <w:t>九、</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年度国有资本经营预算财政拨款收入支出决算表</w:t>
      </w:r>
    </w:p>
    <w:p w:rsidR="003C3BB9" w:rsidRDefault="003C3BB9">
      <w:pPr>
        <w:snapToGrid w:val="0"/>
        <w:spacing w:line="560" w:lineRule="exact"/>
        <w:jc w:val="center"/>
      </w:pPr>
      <w:r>
        <w:rPr>
          <w:rFonts w:ascii="宋体;SimSun" w:hAnsi="宋体;SimSun" w:cs="宋体;SimSun" w:hint="eastAsia"/>
          <w:b/>
          <w:bCs/>
          <w:sz w:val="36"/>
          <w:szCs w:val="36"/>
        </w:rPr>
        <w:t>第三部分</w:t>
      </w:r>
      <w:r>
        <w:rPr>
          <w:rFonts w:ascii="宋体;SimSun" w:hAnsi="宋体;SimSun" w:cs="宋体;SimSun"/>
          <w:b/>
          <w:bCs/>
          <w:sz w:val="36"/>
          <w:szCs w:val="36"/>
        </w:rPr>
        <w:t xml:space="preserve"> 2020</w:t>
      </w:r>
      <w:r>
        <w:rPr>
          <w:rFonts w:ascii="宋体;SimSun" w:hAnsi="宋体;SimSun" w:cs="宋体;SimSun" w:hint="eastAsia"/>
          <w:b/>
          <w:bCs/>
          <w:sz w:val="36"/>
          <w:szCs w:val="36"/>
        </w:rPr>
        <w:t>年部门决算情况说明</w:t>
      </w:r>
    </w:p>
    <w:p w:rsidR="003C3BB9" w:rsidRDefault="003C3BB9">
      <w:pPr>
        <w:snapToGrid w:val="0"/>
        <w:spacing w:line="560" w:lineRule="exact"/>
        <w:ind w:firstLine="640"/>
        <w:rPr>
          <w:rFonts w:ascii="黑体;SimHei" w:eastAsia="黑体;SimHei" w:hAnsi="黑体;SimHei" w:cs="宋体;SimSun"/>
          <w:bCs/>
          <w:sz w:val="32"/>
          <w:szCs w:val="32"/>
        </w:rPr>
      </w:pPr>
      <w:r>
        <w:rPr>
          <w:rFonts w:ascii="黑体;SimHei" w:eastAsia="黑体;SimHei" w:hAnsi="黑体;SimHei" w:cs="宋体;SimSun" w:hint="eastAsia"/>
          <w:bCs/>
          <w:sz w:val="32"/>
          <w:szCs w:val="32"/>
        </w:rPr>
        <w:t>一、收支决算总体情况</w:t>
      </w:r>
    </w:p>
    <w:p w:rsidR="003C3BB9" w:rsidRDefault="003C3BB9">
      <w:pPr>
        <w:snapToGrid w:val="0"/>
        <w:spacing w:line="560" w:lineRule="exact"/>
        <w:ind w:firstLine="645"/>
      </w:pPr>
      <w:r>
        <w:rPr>
          <w:rFonts w:ascii="黑体;SimHei" w:eastAsia="黑体;SimHei" w:hAnsi="黑体;SimHei" w:cs="宋体;SimSun" w:hint="eastAsia"/>
          <w:bCs/>
          <w:sz w:val="32"/>
          <w:szCs w:val="32"/>
        </w:rPr>
        <w:t>（一）</w:t>
      </w:r>
      <w:r>
        <w:rPr>
          <w:rFonts w:ascii="黑体;SimHei" w:eastAsia="黑体;SimHei" w:hAnsi="黑体;SimHei" w:cs="宋体;SimSun"/>
          <w:bCs/>
          <w:sz w:val="32"/>
          <w:szCs w:val="32"/>
        </w:rPr>
        <w:t>2020</w:t>
      </w:r>
      <w:r>
        <w:rPr>
          <w:rFonts w:ascii="黑体;SimHei" w:eastAsia="黑体;SimHei" w:hAnsi="黑体;SimHei" w:cs="宋体;SimSun" w:hint="eastAsia"/>
          <w:bCs/>
          <w:sz w:val="32"/>
          <w:szCs w:val="32"/>
        </w:rPr>
        <w:t>年收入总计</w:t>
      </w:r>
      <w:r>
        <w:rPr>
          <w:rFonts w:ascii="黑体;SimHei" w:eastAsia="黑体;SimHei" w:hAnsi="黑体;SimHei" w:cs="宋体;SimSun"/>
          <w:bCs/>
          <w:sz w:val="32"/>
          <w:szCs w:val="32"/>
        </w:rPr>
        <w:t xml:space="preserve"> 144.08      </w:t>
      </w:r>
      <w:r>
        <w:rPr>
          <w:rFonts w:ascii="黑体;SimHei" w:eastAsia="黑体;SimHei" w:hAnsi="黑体;SimHei" w:cs="宋体;SimSun" w:hint="eastAsia"/>
          <w:bCs/>
          <w:sz w:val="32"/>
          <w:szCs w:val="32"/>
        </w:rPr>
        <w:t>万元。包括</w:t>
      </w:r>
      <w:r>
        <w:rPr>
          <w:rFonts w:ascii="黑体;SimHei" w:eastAsia="黑体;SimHei" w:hAnsi="黑体;SimHei" w:cs="宋体;SimSun"/>
          <w:bCs/>
          <w:sz w:val="32"/>
          <w:szCs w:val="32"/>
        </w:rPr>
        <w:t>:</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1.</w:t>
      </w:r>
      <w:r>
        <w:rPr>
          <w:rFonts w:ascii="仿宋_GB2312" w:eastAsia="仿宋_GB2312" w:hAnsi="仿宋_GB2312" w:cs="宋体;SimSun" w:hint="eastAsia"/>
          <w:bCs/>
          <w:sz w:val="32"/>
          <w:szCs w:val="32"/>
        </w:rPr>
        <w:t>财政拨款收入</w:t>
      </w:r>
      <w:r>
        <w:rPr>
          <w:rFonts w:ascii="仿宋_GB2312" w:eastAsia="仿宋_GB2312" w:hAnsi="仿宋_GB2312" w:cs="宋体;SimSun"/>
          <w:bCs/>
          <w:sz w:val="32"/>
          <w:szCs w:val="32"/>
        </w:rPr>
        <w:t xml:space="preserve">    144.08   </w:t>
      </w:r>
      <w:r>
        <w:rPr>
          <w:rFonts w:ascii="仿宋_GB2312" w:eastAsia="仿宋_GB2312" w:hAnsi="仿宋_GB2312" w:cs="宋体;SimSun" w:hint="eastAsia"/>
          <w:bCs/>
          <w:sz w:val="32"/>
          <w:szCs w:val="32"/>
        </w:rPr>
        <w:t>万元，其中：公共预算财政拨款收入</w:t>
      </w:r>
      <w:r>
        <w:rPr>
          <w:rFonts w:ascii="仿宋_GB2312" w:eastAsia="仿宋_GB2312" w:hAnsi="仿宋_GB2312" w:cs="宋体;SimSun"/>
          <w:bCs/>
          <w:sz w:val="32"/>
          <w:szCs w:val="32"/>
        </w:rPr>
        <w:t xml:space="preserve">    144.08   </w:t>
      </w:r>
      <w:r>
        <w:rPr>
          <w:rFonts w:ascii="仿宋_GB2312" w:eastAsia="仿宋_GB2312" w:hAnsi="仿宋_GB2312" w:cs="宋体;SimSun" w:hint="eastAsia"/>
          <w:bCs/>
          <w:sz w:val="32"/>
          <w:szCs w:val="32"/>
        </w:rPr>
        <w:t>万元，政府性基金收入</w:t>
      </w:r>
      <w:r>
        <w:rPr>
          <w:rFonts w:ascii="仿宋_GB2312" w:eastAsia="仿宋_GB2312" w:hAnsi="仿宋_GB2312" w:cs="宋体;SimSun"/>
          <w:bCs/>
          <w:sz w:val="32"/>
          <w:szCs w:val="32"/>
        </w:rPr>
        <w:t xml:space="preserve">  0    </w:t>
      </w:r>
      <w:r>
        <w:rPr>
          <w:rFonts w:ascii="仿宋_GB2312" w:eastAsia="仿宋_GB2312" w:hAnsi="仿宋_GB2312" w:cs="宋体;SimSun" w:hint="eastAsia"/>
          <w:bCs/>
          <w:sz w:val="32"/>
          <w:szCs w:val="32"/>
        </w:rPr>
        <w:t>万元。</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宋体;SimSun"/>
          <w:bCs/>
          <w:sz w:val="32"/>
          <w:szCs w:val="32"/>
        </w:rPr>
        <w:t>2.</w:t>
      </w:r>
      <w:r>
        <w:rPr>
          <w:rFonts w:ascii="仿宋_GB2312" w:eastAsia="仿宋_GB2312" w:hAnsi="仿宋_GB2312" w:cs="宋体;SimSun" w:hint="eastAsia"/>
          <w:bCs/>
          <w:sz w:val="32"/>
          <w:szCs w:val="32"/>
        </w:rPr>
        <w:t>上级补助收入</w:t>
      </w:r>
      <w:r>
        <w:rPr>
          <w:rFonts w:ascii="仿宋_GB2312" w:eastAsia="仿宋_GB2312" w:hAnsi="仿宋_GB2312" w:cs="宋体;SimSun"/>
          <w:bCs/>
          <w:sz w:val="32"/>
          <w:szCs w:val="32"/>
        </w:rPr>
        <w:t xml:space="preserve">   0   </w:t>
      </w:r>
      <w:r>
        <w:rPr>
          <w:rFonts w:ascii="仿宋_GB2312" w:eastAsia="仿宋_GB2312" w:hAnsi="仿宋_GB2312" w:cs="宋体;SimSun" w:hint="eastAsia"/>
          <w:bCs/>
          <w:sz w:val="32"/>
          <w:szCs w:val="32"/>
        </w:rPr>
        <w:t>万元，主要是</w:t>
      </w:r>
      <w:r>
        <w:rPr>
          <w:rFonts w:ascii="仿宋_GB2312" w:eastAsia="仿宋_GB2312" w:hAnsi="仿宋_GB2312" w:cs="宋体;SimSun"/>
          <w:bCs/>
          <w:sz w:val="32"/>
          <w:szCs w:val="32"/>
        </w:rPr>
        <w:t xml:space="preserve"> 0     </w:t>
      </w:r>
      <w:r>
        <w:rPr>
          <w:rFonts w:ascii="仿宋_GB2312" w:eastAsia="仿宋_GB2312" w:hAnsi="仿宋_GB2312" w:cs="宋体;SimSun" w:hint="eastAsia"/>
          <w:bCs/>
          <w:sz w:val="32"/>
          <w:szCs w:val="32"/>
        </w:rPr>
        <w:t>收入。</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宋体;SimSun"/>
          <w:bCs/>
          <w:sz w:val="32"/>
          <w:szCs w:val="32"/>
        </w:rPr>
        <w:t>3.</w:t>
      </w:r>
      <w:r>
        <w:rPr>
          <w:rFonts w:ascii="仿宋_GB2312" w:eastAsia="仿宋_GB2312" w:hAnsi="仿宋_GB2312" w:cs="宋体;SimSun" w:hint="eastAsia"/>
          <w:bCs/>
          <w:sz w:val="32"/>
          <w:szCs w:val="32"/>
        </w:rPr>
        <w:t>事业收入</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万元，主要是</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收入。</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宋体;SimSun"/>
          <w:bCs/>
          <w:sz w:val="32"/>
          <w:szCs w:val="32"/>
        </w:rPr>
        <w:t>4.</w:t>
      </w:r>
      <w:r>
        <w:rPr>
          <w:rFonts w:ascii="仿宋_GB2312" w:eastAsia="仿宋_GB2312" w:hAnsi="仿宋_GB2312" w:cs="宋体;SimSun" w:hint="eastAsia"/>
          <w:bCs/>
          <w:sz w:val="32"/>
          <w:szCs w:val="32"/>
        </w:rPr>
        <w:t>经营收入</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万元，主要是</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收入。</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宋体;SimSun"/>
          <w:bCs/>
          <w:sz w:val="32"/>
          <w:szCs w:val="32"/>
        </w:rPr>
        <w:t>5.</w:t>
      </w:r>
      <w:r>
        <w:rPr>
          <w:rFonts w:ascii="仿宋_GB2312" w:eastAsia="仿宋_GB2312" w:hAnsi="仿宋_GB2312" w:cs="宋体;SimSun" w:hint="eastAsia"/>
          <w:bCs/>
          <w:sz w:val="32"/>
          <w:szCs w:val="32"/>
        </w:rPr>
        <w:t>附属单位上缴收入</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万元，主要是</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收入。</w:t>
      </w:r>
    </w:p>
    <w:p w:rsidR="003C3BB9" w:rsidRDefault="003C3BB9">
      <w:pPr>
        <w:snapToGrid w:val="0"/>
        <w:spacing w:line="560" w:lineRule="exact"/>
        <w:ind w:firstLine="645"/>
      </w:pPr>
      <w:r>
        <w:rPr>
          <w:rFonts w:ascii="仿宋_GB2312" w:eastAsia="仿宋_GB2312" w:hAnsi="仿宋_GB2312" w:cs="宋体;SimSun"/>
          <w:bCs/>
          <w:sz w:val="32"/>
          <w:szCs w:val="32"/>
        </w:rPr>
        <w:t>6.</w:t>
      </w:r>
      <w:r>
        <w:rPr>
          <w:rFonts w:ascii="仿宋_GB2312" w:eastAsia="仿宋_GB2312" w:hAnsi="仿宋_GB2312" w:cs="宋体;SimSun" w:hint="eastAsia"/>
          <w:bCs/>
          <w:sz w:val="32"/>
          <w:szCs w:val="32"/>
        </w:rPr>
        <w:t>其他收入</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万元，主要是</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收入。</w:t>
      </w:r>
    </w:p>
    <w:p w:rsidR="003C3BB9" w:rsidRDefault="003C3BB9">
      <w:pPr>
        <w:snapToGrid w:val="0"/>
        <w:spacing w:line="560" w:lineRule="exact"/>
        <w:ind w:firstLine="645"/>
      </w:pPr>
      <w:r>
        <w:rPr>
          <w:rFonts w:ascii="仿宋_GB2312" w:eastAsia="仿宋_GB2312" w:hAnsi="仿宋_GB2312" w:cs="宋体;SimSun"/>
          <w:bCs/>
          <w:sz w:val="32"/>
          <w:szCs w:val="32"/>
        </w:rPr>
        <w:t>7.</w:t>
      </w:r>
      <w:r>
        <w:rPr>
          <w:rFonts w:ascii="仿宋_GB2312" w:eastAsia="仿宋_GB2312" w:hAnsi="仿宋_GB2312" w:cs="宋体;SimSun" w:hint="eastAsia"/>
          <w:bCs/>
          <w:sz w:val="32"/>
          <w:szCs w:val="32"/>
        </w:rPr>
        <w:t>用事业基金弥补收支差额</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万元，主要是</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收入。</w:t>
      </w:r>
    </w:p>
    <w:p w:rsidR="003C3BB9" w:rsidRDefault="003C3BB9">
      <w:pPr>
        <w:snapToGrid w:val="0"/>
        <w:spacing w:line="560" w:lineRule="exact"/>
        <w:ind w:firstLine="645"/>
      </w:pPr>
      <w:r>
        <w:rPr>
          <w:rFonts w:ascii="仿宋_GB2312" w:eastAsia="仿宋_GB2312" w:hAnsi="仿宋_GB2312" w:cs="宋体;SimSun"/>
          <w:bCs/>
          <w:sz w:val="32"/>
          <w:szCs w:val="32"/>
        </w:rPr>
        <w:t>8.</w:t>
      </w:r>
      <w:r>
        <w:rPr>
          <w:rFonts w:ascii="仿宋_GB2312" w:eastAsia="仿宋_GB2312" w:hAnsi="仿宋_GB2312" w:cs="宋体;SimSun" w:hint="eastAsia"/>
          <w:bCs/>
          <w:sz w:val="32"/>
          <w:szCs w:val="32"/>
        </w:rPr>
        <w:t>上年结转和结余</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万元，主要是</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收入。</w:t>
      </w:r>
    </w:p>
    <w:p w:rsidR="003C3BB9" w:rsidRDefault="003C3BB9">
      <w:pPr>
        <w:snapToGrid w:val="0"/>
        <w:spacing w:line="560" w:lineRule="exact"/>
        <w:ind w:firstLine="643"/>
      </w:pPr>
      <w:r>
        <w:rPr>
          <w:rFonts w:ascii="仿宋" w:eastAsia="仿宋" w:hAnsi="仿宋" w:cs="宋体;SimSun" w:hint="eastAsia"/>
          <w:b/>
          <w:bCs/>
          <w:sz w:val="32"/>
          <w:szCs w:val="32"/>
        </w:rPr>
        <w:t>收入增减情况。</w:t>
      </w:r>
      <w:r>
        <w:rPr>
          <w:rFonts w:ascii="仿宋_GB2312" w:eastAsia="仿宋_GB2312" w:hAnsi="仿宋_GB2312" w:cs="宋体;SimSun" w:hint="eastAsia"/>
          <w:sz w:val="32"/>
          <w:szCs w:val="32"/>
        </w:rPr>
        <w:t>与上年相比，今年收入增加（减少）</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万元，增长（降低）</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，主要原因：</w:t>
      </w:r>
      <w:r>
        <w:rPr>
          <w:rFonts w:ascii="仿宋" w:eastAsia="仿宋" w:hAnsi="仿宋" w:cs="仿宋" w:hint="eastAsia"/>
          <w:sz w:val="32"/>
          <w:szCs w:val="32"/>
        </w:rPr>
        <w:t>是………</w:t>
      </w:r>
      <w:r>
        <w:rPr>
          <w:rFonts w:ascii="仿宋_GB2312" w:eastAsia="仿宋_GB2312" w:hAnsi="仿宋_GB2312" w:cs="宋体;SimSun" w:hint="eastAsia"/>
          <w:sz w:val="32"/>
          <w:szCs w:val="32"/>
        </w:rPr>
        <w:t>。</w:t>
      </w:r>
    </w:p>
    <w:p w:rsidR="003C3BB9" w:rsidRDefault="003C3BB9">
      <w:pPr>
        <w:snapToGrid w:val="0"/>
        <w:spacing w:line="560" w:lineRule="exact"/>
        <w:ind w:firstLine="640"/>
        <w:rPr>
          <w:rFonts w:ascii="黑体;SimHei" w:eastAsia="黑体;SimHei" w:hAnsi="黑体;SimHei" w:cs="宋体;SimSun"/>
          <w:bCs/>
          <w:sz w:val="32"/>
          <w:szCs w:val="32"/>
        </w:rPr>
      </w:pPr>
      <w:r>
        <w:rPr>
          <w:rFonts w:ascii="黑体;SimHei" w:eastAsia="黑体;SimHei" w:hAnsi="黑体;SimHei" w:cs="宋体;SimSun" w:hint="eastAsia"/>
          <w:bCs/>
          <w:sz w:val="32"/>
          <w:szCs w:val="32"/>
        </w:rPr>
        <w:t>（二）</w:t>
      </w:r>
      <w:r>
        <w:rPr>
          <w:rFonts w:ascii="黑体;SimHei" w:eastAsia="黑体;SimHei" w:hAnsi="黑体;SimHei" w:cs="宋体;SimSun"/>
          <w:bCs/>
          <w:sz w:val="32"/>
          <w:szCs w:val="32"/>
        </w:rPr>
        <w:t>2020</w:t>
      </w:r>
      <w:r>
        <w:rPr>
          <w:rFonts w:ascii="黑体;SimHei" w:eastAsia="黑体;SimHei" w:hAnsi="黑体;SimHei" w:cs="宋体;SimSun" w:hint="eastAsia"/>
          <w:bCs/>
          <w:sz w:val="32"/>
          <w:szCs w:val="32"/>
        </w:rPr>
        <w:t>年支出总计</w:t>
      </w:r>
      <w:r>
        <w:rPr>
          <w:rFonts w:ascii="黑体;SimHei" w:eastAsia="黑体;SimHei" w:hAnsi="黑体;SimHei" w:cs="宋体;SimSun"/>
          <w:bCs/>
          <w:sz w:val="32"/>
          <w:szCs w:val="32"/>
        </w:rPr>
        <w:t xml:space="preserve">     </w:t>
      </w:r>
      <w:r>
        <w:rPr>
          <w:rFonts w:ascii="黑体;SimHei" w:eastAsia="黑体;SimHei" w:hAnsi="黑体;SimHei" w:cs="宋体;SimSun" w:hint="eastAsia"/>
          <w:bCs/>
          <w:sz w:val="32"/>
          <w:szCs w:val="32"/>
        </w:rPr>
        <w:t>万元，包括：</w:t>
      </w:r>
    </w:p>
    <w:p w:rsidR="003C3BB9" w:rsidRDefault="003C3BB9">
      <w:pPr>
        <w:snapToGrid w:val="0"/>
        <w:spacing w:line="560" w:lineRule="exact"/>
        <w:ind w:firstLine="645"/>
      </w:pPr>
      <w:r>
        <w:rPr>
          <w:rFonts w:ascii="仿宋_GB2312" w:eastAsia="仿宋_GB2312" w:hAnsi="仿宋_GB2312" w:cs="宋体;SimSun"/>
          <w:bCs/>
          <w:sz w:val="32"/>
          <w:szCs w:val="32"/>
        </w:rPr>
        <w:t>1.</w:t>
      </w:r>
      <w:r>
        <w:rPr>
          <w:rFonts w:ascii="仿宋_GB2312" w:eastAsia="仿宋_GB2312" w:hAnsi="仿宋_GB2312" w:cs="宋体;SimSun" w:hint="eastAsia"/>
          <w:bCs/>
          <w:sz w:val="32"/>
          <w:szCs w:val="32"/>
        </w:rPr>
        <w:t>基本支出</w:t>
      </w:r>
      <w:r>
        <w:rPr>
          <w:rFonts w:ascii="仿宋_GB2312" w:eastAsia="仿宋_GB2312" w:hAnsi="仿宋_GB2312" w:cs="宋体;SimSun"/>
          <w:bCs/>
          <w:sz w:val="32"/>
          <w:szCs w:val="32"/>
        </w:rPr>
        <w:t xml:space="preserve">  144.08    </w:t>
      </w:r>
      <w:r>
        <w:rPr>
          <w:rFonts w:ascii="仿宋_GB2312" w:eastAsia="仿宋_GB2312" w:hAnsi="仿宋_GB2312" w:cs="宋体;SimSun" w:hint="eastAsia"/>
          <w:bCs/>
          <w:sz w:val="32"/>
          <w:szCs w:val="32"/>
        </w:rPr>
        <w:t>万元，主要是为保障机构正常运转、完成日常工作任务而发生的各项支出，其中：工资福利支出</w:t>
      </w:r>
      <w:r>
        <w:rPr>
          <w:rFonts w:ascii="仿宋_GB2312" w:eastAsia="仿宋_GB2312" w:hAnsi="仿宋_GB2312" w:cs="宋体;SimSun"/>
          <w:bCs/>
          <w:sz w:val="32"/>
          <w:szCs w:val="32"/>
        </w:rPr>
        <w:t xml:space="preserve">      23.52</w:t>
      </w:r>
      <w:r>
        <w:rPr>
          <w:rFonts w:ascii="仿宋_GB2312" w:eastAsia="仿宋_GB2312" w:hAnsi="仿宋_GB2312" w:cs="宋体;SimSun" w:hint="eastAsia"/>
          <w:bCs/>
          <w:sz w:val="32"/>
          <w:szCs w:val="32"/>
        </w:rPr>
        <w:t>万元，对个人和家庭的补助支出</w:t>
      </w:r>
      <w:r>
        <w:rPr>
          <w:rFonts w:ascii="仿宋_GB2312" w:eastAsia="仿宋_GB2312" w:hAnsi="仿宋_GB2312" w:cs="宋体;SimSun"/>
          <w:bCs/>
          <w:sz w:val="32"/>
          <w:szCs w:val="32"/>
        </w:rPr>
        <w:t xml:space="preserve">  4.66    </w:t>
      </w:r>
      <w:r>
        <w:rPr>
          <w:rFonts w:ascii="仿宋_GB2312" w:eastAsia="仿宋_GB2312" w:hAnsi="仿宋_GB2312" w:cs="宋体;SimSun" w:hint="eastAsia"/>
          <w:bCs/>
          <w:sz w:val="32"/>
          <w:szCs w:val="32"/>
        </w:rPr>
        <w:t>万元，商品和服务支出</w:t>
      </w:r>
      <w:r>
        <w:rPr>
          <w:rFonts w:ascii="仿宋_GB2312" w:eastAsia="仿宋_GB2312" w:hAnsi="仿宋_GB2312" w:cs="宋体;SimSun"/>
          <w:bCs/>
          <w:sz w:val="32"/>
          <w:szCs w:val="32"/>
        </w:rPr>
        <w:t>5.3</w:t>
      </w:r>
      <w:r>
        <w:rPr>
          <w:rFonts w:ascii="仿宋_GB2312" w:eastAsia="仿宋_GB2312" w:hAnsi="仿宋_GB2312" w:cs="仿宋_GB2312"/>
          <w:bCs/>
          <w:sz w:val="32"/>
          <w:szCs w:val="32"/>
        </w:rPr>
        <w:t xml:space="preserve"> </w:t>
      </w:r>
      <w:r>
        <w:rPr>
          <w:rFonts w:ascii="仿宋_GB2312" w:eastAsia="仿宋_GB2312" w:hAnsi="仿宋_GB2312" w:cs="宋体;SimSun" w:hint="eastAsia"/>
          <w:bCs/>
          <w:sz w:val="32"/>
          <w:szCs w:val="32"/>
        </w:rPr>
        <w:t>万元，资本性支出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w:t>
      </w:r>
    </w:p>
    <w:p w:rsidR="003C3BB9" w:rsidRDefault="003C3BB9">
      <w:pPr>
        <w:snapToGrid w:val="0"/>
        <w:spacing w:line="560" w:lineRule="exact"/>
        <w:ind w:firstLine="645"/>
      </w:pPr>
      <w:r>
        <w:rPr>
          <w:rFonts w:ascii="仿宋_GB2312" w:eastAsia="仿宋_GB2312" w:hAnsi="仿宋_GB2312" w:cs="宋体;SimSun"/>
          <w:bCs/>
          <w:sz w:val="32"/>
          <w:szCs w:val="32"/>
        </w:rPr>
        <w:t>2.</w:t>
      </w:r>
      <w:r>
        <w:rPr>
          <w:rFonts w:ascii="仿宋_GB2312" w:eastAsia="仿宋_GB2312" w:hAnsi="仿宋_GB2312" w:cs="宋体;SimSun" w:hint="eastAsia"/>
          <w:bCs/>
          <w:sz w:val="32"/>
          <w:szCs w:val="32"/>
        </w:rPr>
        <w:t>项目支出</w:t>
      </w:r>
      <w:r>
        <w:rPr>
          <w:rFonts w:ascii="仿宋_GB2312" w:eastAsia="仿宋_GB2312" w:hAnsi="仿宋_GB2312" w:cs="宋体;SimSun"/>
          <w:bCs/>
          <w:sz w:val="32"/>
          <w:szCs w:val="32"/>
        </w:rPr>
        <w:t xml:space="preserve"> 110.6     </w:t>
      </w:r>
      <w:r>
        <w:rPr>
          <w:rFonts w:ascii="仿宋_GB2312" w:eastAsia="仿宋_GB2312" w:hAnsi="仿宋_GB2312" w:cs="宋体;SimSun" w:hint="eastAsia"/>
          <w:bCs/>
          <w:sz w:val="32"/>
          <w:szCs w:val="32"/>
        </w:rPr>
        <w:t>万元，主要包括</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工资福利</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等业务支出。</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宋体;SimSun"/>
          <w:bCs/>
          <w:sz w:val="32"/>
          <w:szCs w:val="32"/>
        </w:rPr>
        <w:t>3.</w:t>
      </w:r>
      <w:r>
        <w:rPr>
          <w:rFonts w:ascii="仿宋_GB2312" w:eastAsia="仿宋_GB2312" w:hAnsi="仿宋_GB2312" w:cs="宋体;SimSun" w:hint="eastAsia"/>
          <w:bCs/>
          <w:sz w:val="32"/>
          <w:szCs w:val="32"/>
        </w:rPr>
        <w:t>上缴上级支出</w:t>
      </w:r>
      <w:r>
        <w:rPr>
          <w:rFonts w:ascii="仿宋_GB2312" w:eastAsia="仿宋_GB2312" w:hAnsi="仿宋_GB2312" w:cs="宋体;SimSun"/>
          <w:bCs/>
          <w:sz w:val="32"/>
          <w:szCs w:val="32"/>
        </w:rPr>
        <w:t xml:space="preserve">  0    </w:t>
      </w:r>
      <w:r>
        <w:rPr>
          <w:rFonts w:ascii="仿宋_GB2312" w:eastAsia="仿宋_GB2312" w:hAnsi="仿宋_GB2312" w:cs="宋体;SimSun" w:hint="eastAsia"/>
          <w:bCs/>
          <w:sz w:val="32"/>
          <w:szCs w:val="32"/>
        </w:rPr>
        <w:t>万元。主要包括</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等业务支出。</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宋体;SimSun"/>
          <w:bCs/>
          <w:sz w:val="32"/>
          <w:szCs w:val="32"/>
        </w:rPr>
        <w:t>4.</w:t>
      </w:r>
      <w:r>
        <w:rPr>
          <w:rFonts w:ascii="仿宋_GB2312" w:eastAsia="仿宋_GB2312" w:hAnsi="仿宋_GB2312" w:cs="宋体;SimSun" w:hint="eastAsia"/>
          <w:bCs/>
          <w:sz w:val="32"/>
          <w:szCs w:val="32"/>
        </w:rPr>
        <w:t>经营支出</w:t>
      </w:r>
      <w:r>
        <w:rPr>
          <w:rFonts w:ascii="仿宋_GB2312" w:eastAsia="仿宋_GB2312" w:hAnsi="仿宋_GB2312" w:cs="宋体;SimSun"/>
          <w:bCs/>
          <w:sz w:val="32"/>
          <w:szCs w:val="32"/>
        </w:rPr>
        <w:t xml:space="preserve">    0  </w:t>
      </w:r>
      <w:r>
        <w:rPr>
          <w:rFonts w:ascii="仿宋_GB2312" w:eastAsia="仿宋_GB2312" w:hAnsi="仿宋_GB2312" w:cs="宋体;SimSun" w:hint="eastAsia"/>
          <w:bCs/>
          <w:sz w:val="32"/>
          <w:szCs w:val="32"/>
        </w:rPr>
        <w:t>万元，主要包括</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等业务支出。</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宋体;SimSun"/>
          <w:bCs/>
          <w:sz w:val="32"/>
          <w:szCs w:val="32"/>
        </w:rPr>
        <w:t>5.</w:t>
      </w:r>
      <w:r>
        <w:rPr>
          <w:rFonts w:ascii="仿宋_GB2312" w:eastAsia="仿宋_GB2312" w:hAnsi="仿宋_GB2312" w:cs="宋体;SimSun" w:hint="eastAsia"/>
          <w:bCs/>
          <w:sz w:val="32"/>
          <w:szCs w:val="32"/>
        </w:rPr>
        <w:t>对附属单位补助支出</w:t>
      </w:r>
      <w:r>
        <w:rPr>
          <w:rFonts w:ascii="仿宋_GB2312" w:eastAsia="仿宋_GB2312" w:hAnsi="仿宋_GB2312" w:cs="宋体;SimSun"/>
          <w:bCs/>
          <w:sz w:val="32"/>
          <w:szCs w:val="32"/>
        </w:rPr>
        <w:t xml:space="preserve">   0   </w:t>
      </w:r>
      <w:r>
        <w:rPr>
          <w:rFonts w:ascii="仿宋_GB2312" w:eastAsia="仿宋_GB2312" w:hAnsi="仿宋_GB2312" w:cs="宋体;SimSun" w:hint="eastAsia"/>
          <w:bCs/>
          <w:sz w:val="32"/>
          <w:szCs w:val="32"/>
        </w:rPr>
        <w:t>万元，主要包括</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等业务支出。</w:t>
      </w:r>
    </w:p>
    <w:p w:rsidR="003C3BB9" w:rsidRDefault="003C3BB9">
      <w:pPr>
        <w:snapToGrid w:val="0"/>
        <w:spacing w:line="560" w:lineRule="exact"/>
        <w:ind w:firstLine="645"/>
      </w:pPr>
      <w:r>
        <w:rPr>
          <w:rFonts w:ascii="仿宋_GB2312" w:eastAsia="仿宋_GB2312" w:hAnsi="仿宋_GB2312" w:cs="宋体;SimSun" w:hint="eastAsia"/>
          <w:b/>
          <w:bCs/>
          <w:sz w:val="32"/>
          <w:szCs w:val="32"/>
        </w:rPr>
        <w:t>支出增减情况。</w:t>
      </w:r>
      <w:r>
        <w:rPr>
          <w:rFonts w:ascii="仿宋_GB2312" w:eastAsia="仿宋_GB2312" w:hAnsi="仿宋_GB2312" w:cs="宋体;SimSun" w:hint="eastAsia"/>
          <w:sz w:val="32"/>
          <w:szCs w:val="32"/>
        </w:rPr>
        <w:t>与上年相比，今年支出增加</w:t>
      </w:r>
      <w:r>
        <w:rPr>
          <w:rFonts w:ascii="仿宋_GB2312" w:eastAsia="仿宋_GB2312" w:hAnsi="仿宋_GB2312" w:cs="宋体;SimSun"/>
          <w:sz w:val="32"/>
          <w:szCs w:val="32"/>
        </w:rPr>
        <w:t>6.43</w:t>
      </w:r>
      <w:r>
        <w:rPr>
          <w:rFonts w:ascii="仿宋_GB2312" w:eastAsia="仿宋_GB2312" w:hAnsi="仿宋_GB2312" w:cs="宋体;SimSun" w:hint="eastAsia"/>
          <w:sz w:val="32"/>
          <w:szCs w:val="32"/>
        </w:rPr>
        <w:t>万元，增长（，主要原因：</w:t>
      </w:r>
      <w:r>
        <w:rPr>
          <w:rFonts w:ascii="仿宋" w:eastAsia="仿宋" w:hAnsi="仿宋" w:cs="仿宋" w:hint="eastAsia"/>
          <w:sz w:val="32"/>
          <w:szCs w:val="32"/>
        </w:rPr>
        <w:t>是退休职工伤残抚恤金改为由我部发放</w:t>
      </w:r>
      <w:r>
        <w:rPr>
          <w:rFonts w:ascii="仿宋_GB2312" w:eastAsia="仿宋_GB2312" w:hAnsi="仿宋_GB2312" w:cs="宋体;SimSun" w:hint="eastAsia"/>
          <w:sz w:val="32"/>
          <w:szCs w:val="32"/>
        </w:rPr>
        <w:t>。</w:t>
      </w:r>
    </w:p>
    <w:p w:rsidR="003C3BB9" w:rsidRDefault="003C3BB9">
      <w:pPr>
        <w:snapToGrid w:val="0"/>
        <w:spacing w:line="560" w:lineRule="exact"/>
        <w:ind w:firstLine="645"/>
      </w:pPr>
      <w:r>
        <w:rPr>
          <w:rFonts w:ascii="黑体;SimHei" w:eastAsia="黑体;SimHei" w:hAnsi="黑体;SimHei" w:cs="宋体;SimSun" w:hint="eastAsia"/>
          <w:bCs/>
          <w:sz w:val="32"/>
          <w:szCs w:val="32"/>
        </w:rPr>
        <w:t>（三）年末结转和结余</w:t>
      </w:r>
      <w:r>
        <w:rPr>
          <w:rFonts w:ascii="黑体;SimHei" w:eastAsia="黑体;SimHei" w:hAnsi="黑体;SimHei" w:cs="宋体;SimSun"/>
          <w:bCs/>
          <w:sz w:val="32"/>
          <w:szCs w:val="32"/>
        </w:rPr>
        <w:t xml:space="preserve">      </w:t>
      </w:r>
      <w:r>
        <w:rPr>
          <w:rFonts w:ascii="黑体;SimHei" w:eastAsia="黑体;SimHei" w:hAnsi="黑体;SimHei" w:cs="宋体;SimSun" w:hint="eastAsia"/>
          <w:bCs/>
          <w:sz w:val="32"/>
          <w:szCs w:val="32"/>
        </w:rPr>
        <w:t>万元</w:t>
      </w:r>
    </w:p>
    <w:p w:rsidR="003C3BB9" w:rsidRDefault="003C3BB9">
      <w:pPr>
        <w:spacing w:line="540" w:lineRule="exact"/>
        <w:ind w:firstLine="660"/>
      </w:pPr>
      <w:r>
        <w:rPr>
          <w:rFonts w:ascii="仿宋_GB2312" w:eastAsia="仿宋_GB2312" w:hAnsi="仿宋_GB2312" w:cs="宋体;SimSun" w:hint="eastAsia"/>
          <w:bCs/>
          <w:sz w:val="32"/>
          <w:szCs w:val="32"/>
        </w:rPr>
        <w:t>主要是部分未完成项目需下年度继续使用的资金。</w:t>
      </w:r>
      <w:r>
        <w:rPr>
          <w:rFonts w:ascii="仿宋_GB2312" w:eastAsia="仿宋_GB2312" w:hAnsi="仿宋_GB2312" w:cs="宋体;SimSun" w:hint="eastAsia"/>
          <w:sz w:val="32"/>
          <w:szCs w:val="32"/>
        </w:rPr>
        <w:t>与上年相比，今年结转结余增加（减少）</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元，增长（降低）</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，主要原因：是………。</w:t>
      </w:r>
    </w:p>
    <w:p w:rsidR="003C3BB9" w:rsidRDefault="003C3BB9">
      <w:pPr>
        <w:snapToGrid w:val="0"/>
        <w:spacing w:line="560" w:lineRule="exact"/>
        <w:ind w:left="638"/>
        <w:rPr>
          <w:rFonts w:ascii="仿宋_GB2312" w:eastAsia="仿宋_GB2312" w:hAnsi="仿宋_GB2312" w:cs="宋体;SimSun"/>
          <w:bCs/>
          <w:sz w:val="32"/>
          <w:szCs w:val="32"/>
        </w:rPr>
      </w:pPr>
      <w:r>
        <w:rPr>
          <w:rFonts w:ascii="黑体;SimHei" w:eastAsia="黑体;SimHei" w:hAnsi="黑体;SimHei" w:cs="宋体;SimSun" w:hint="eastAsia"/>
          <w:bCs/>
          <w:sz w:val="32"/>
          <w:szCs w:val="32"/>
        </w:rPr>
        <w:t>二、</w:t>
      </w:r>
      <w:r>
        <w:rPr>
          <w:rFonts w:ascii="黑体;SimHei" w:eastAsia="黑体;SimHei" w:hAnsi="黑体;SimHei" w:cs="宋体;SimSun"/>
          <w:bCs/>
          <w:sz w:val="32"/>
          <w:szCs w:val="32"/>
        </w:rPr>
        <w:t>2020</w:t>
      </w:r>
      <w:r>
        <w:rPr>
          <w:rFonts w:ascii="黑体;SimHei" w:eastAsia="黑体;SimHei" w:hAnsi="黑体;SimHei" w:cs="宋体;SimSun" w:hint="eastAsia"/>
          <w:bCs/>
          <w:sz w:val="32"/>
          <w:szCs w:val="32"/>
        </w:rPr>
        <w:t>年部门财政拨款支出决算情况</w:t>
      </w:r>
      <w:r>
        <w:rPr>
          <w:rFonts w:ascii="仿宋_GB2312" w:eastAsia="仿宋_GB2312" w:hAnsi="仿宋_GB2312" w:cs="宋体;SimSun"/>
          <w:bCs/>
          <w:sz w:val="32"/>
          <w:szCs w:val="32"/>
        </w:rPr>
        <w:br/>
      </w:r>
      <w:r>
        <w:rPr>
          <w:rFonts w:ascii="黑体;SimHei" w:eastAsia="黑体;SimHei" w:hAnsi="黑体;SimHei" w:cs="宋体;SimSun" w:hint="eastAsia"/>
          <w:bCs/>
          <w:sz w:val="32"/>
          <w:szCs w:val="32"/>
        </w:rPr>
        <w:t>（一）总体情况</w:t>
      </w:r>
    </w:p>
    <w:p w:rsidR="003C3BB9" w:rsidRDefault="003C3BB9">
      <w:pPr>
        <w:snapToGrid w:val="0"/>
        <w:spacing w:line="560" w:lineRule="exact"/>
        <w:ind w:firstLine="640"/>
      </w:pPr>
      <w:r>
        <w:rPr>
          <w:rFonts w:ascii="仿宋_GB2312" w:eastAsia="仿宋_GB2312" w:hAnsi="仿宋_GB2312" w:cs="宋体;SimSun"/>
          <w:sz w:val="32"/>
          <w:szCs w:val="32"/>
        </w:rPr>
        <w:t>2020</w:t>
      </w:r>
      <w:r>
        <w:rPr>
          <w:rFonts w:ascii="仿宋_GB2312" w:eastAsia="仿宋_GB2312" w:hAnsi="仿宋_GB2312" w:cs="宋体;SimSun" w:hint="eastAsia"/>
          <w:sz w:val="32"/>
          <w:szCs w:val="32"/>
        </w:rPr>
        <w:t>年财政拨款支出</w:t>
      </w:r>
      <w:r>
        <w:rPr>
          <w:rFonts w:ascii="仿宋_GB2312" w:eastAsia="仿宋_GB2312" w:hAnsi="仿宋_GB2312" w:cs="宋体;SimSun"/>
          <w:sz w:val="32"/>
          <w:szCs w:val="32"/>
        </w:rPr>
        <w:t xml:space="preserve">  144.08   </w:t>
      </w:r>
      <w:r>
        <w:rPr>
          <w:rFonts w:ascii="仿宋_GB2312" w:eastAsia="仿宋_GB2312" w:hAnsi="仿宋_GB2312" w:cs="宋体;SimSun" w:hint="eastAsia"/>
          <w:sz w:val="32"/>
          <w:szCs w:val="32"/>
        </w:rPr>
        <w:t>万元，其中：基本支出</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万元，项目支出</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万元。与上年相比，财政拨款支出增加（减少）</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万元，增长（降低）</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，主要原因：是……。与年初预算相比，</w:t>
      </w:r>
      <w:r>
        <w:rPr>
          <w:rFonts w:ascii="仿宋_GB2312" w:eastAsia="仿宋_GB2312" w:hAnsi="仿宋_GB2312" w:cs="宋体;SimSun"/>
          <w:sz w:val="32"/>
          <w:szCs w:val="32"/>
        </w:rPr>
        <w:t>2020</w:t>
      </w:r>
      <w:r>
        <w:rPr>
          <w:rFonts w:ascii="仿宋_GB2312" w:eastAsia="仿宋_GB2312" w:hAnsi="仿宋_GB2312" w:cs="宋体;SimSun" w:hint="eastAsia"/>
          <w:sz w:val="32"/>
          <w:szCs w:val="32"/>
        </w:rPr>
        <w:t>年财政拨款支出完成年初预算的</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，其中：基本支出完成年初预算的</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，项目完成年初预算的</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w:t>
      </w:r>
    </w:p>
    <w:p w:rsidR="003C3BB9" w:rsidRDefault="003C3BB9">
      <w:pPr>
        <w:snapToGrid w:val="0"/>
        <w:spacing w:line="560" w:lineRule="exact"/>
        <w:ind w:firstLine="640"/>
        <w:rPr>
          <w:rFonts w:ascii="黑体;SimHei" w:eastAsia="黑体;SimHei" w:hAnsi="黑体;SimHei" w:cs="宋体;SimSun"/>
          <w:bCs/>
          <w:sz w:val="32"/>
          <w:szCs w:val="32"/>
        </w:rPr>
      </w:pPr>
      <w:r>
        <w:rPr>
          <w:rFonts w:ascii="黑体;SimHei" w:eastAsia="黑体;SimHei" w:hAnsi="黑体;SimHei" w:cs="宋体;SimSun" w:hint="eastAsia"/>
          <w:bCs/>
          <w:sz w:val="32"/>
          <w:szCs w:val="32"/>
        </w:rPr>
        <w:t>（二）具体情况</w:t>
      </w:r>
    </w:p>
    <w:p w:rsidR="003C3BB9" w:rsidRDefault="003C3BB9">
      <w:pPr>
        <w:snapToGrid w:val="0"/>
        <w:spacing w:line="560" w:lineRule="exact"/>
        <w:ind w:firstLine="800"/>
      </w:pPr>
      <w:r>
        <w:rPr>
          <w:rFonts w:ascii="仿宋_GB2312" w:eastAsia="仿宋_GB2312" w:hAnsi="仿宋_GB2312" w:cs="宋体;SimSun"/>
          <w:sz w:val="32"/>
          <w:szCs w:val="32"/>
        </w:rPr>
        <w:t>2020</w:t>
      </w:r>
      <w:r>
        <w:rPr>
          <w:rFonts w:ascii="仿宋_GB2312" w:eastAsia="仿宋_GB2312" w:hAnsi="仿宋_GB2312" w:cs="宋体;SimSun" w:hint="eastAsia"/>
          <w:sz w:val="32"/>
          <w:szCs w:val="32"/>
        </w:rPr>
        <w:t>年财政拨款支出</w:t>
      </w:r>
      <w:r>
        <w:rPr>
          <w:rFonts w:ascii="仿宋_GB2312" w:eastAsia="仿宋_GB2312" w:hAnsi="仿宋_GB2312" w:cs="宋体;SimSun"/>
          <w:sz w:val="32"/>
          <w:szCs w:val="32"/>
        </w:rPr>
        <w:t xml:space="preserve">  144.08  </w:t>
      </w:r>
      <w:r>
        <w:rPr>
          <w:rFonts w:ascii="仿宋_GB2312" w:eastAsia="仿宋_GB2312" w:hAnsi="仿宋_GB2312" w:cs="宋体;SimSun" w:hint="eastAsia"/>
          <w:sz w:val="32"/>
          <w:szCs w:val="32"/>
        </w:rPr>
        <w:t>万元，按支出功能分类科目分，包括：</w:t>
      </w:r>
      <w:r>
        <w:rPr>
          <w:rFonts w:ascii="仿宋_GB2312" w:eastAsia="仿宋_GB2312" w:hAnsi="仿宋_GB2312" w:cs="宋体;SimSun" w:hint="eastAsia"/>
          <w:bCs/>
          <w:sz w:val="32"/>
          <w:szCs w:val="32"/>
        </w:rPr>
        <w:t>一般公共服务支出</w:t>
      </w:r>
      <w:r>
        <w:rPr>
          <w:rFonts w:ascii="仿宋_GB2312" w:eastAsia="仿宋_GB2312" w:hAnsi="仿宋_GB2312" w:cs="宋体;SimSun"/>
          <w:bCs/>
          <w:sz w:val="32"/>
          <w:szCs w:val="32"/>
        </w:rPr>
        <w:t xml:space="preserve">    144.08  </w:t>
      </w:r>
      <w:r>
        <w:rPr>
          <w:rFonts w:ascii="仿宋_GB2312" w:eastAsia="仿宋_GB2312" w:hAnsi="仿宋_GB2312" w:cs="宋体;SimSun" w:hint="eastAsia"/>
          <w:bCs/>
          <w:sz w:val="32"/>
          <w:szCs w:val="32"/>
        </w:rPr>
        <w:t>万元，国防支出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万元，公共安全支出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万元，教育支出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万元，科学技术支出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万元，文化体育与传媒支出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万元，社会保障和就业支出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万元，医疗卫生与计划生育支出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万元，节能环保支出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万元，城乡社区支出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万元，农林水支出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万元，交通运输支出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万元，资源勘探信息等支出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万元，商业服务业等支出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万元，援助其他地区支出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万元，国土海洋气象等支出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万元，住房保障支出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万元，粮油物资储备支出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万元，其他支出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w:t>
      </w:r>
    </w:p>
    <w:p w:rsidR="003C3BB9" w:rsidRDefault="003C3BB9">
      <w:pPr>
        <w:snapToGrid w:val="0"/>
        <w:spacing w:line="560" w:lineRule="exact"/>
        <w:ind w:firstLine="645"/>
      </w:pPr>
      <w:r>
        <w:rPr>
          <w:rFonts w:ascii="黑体;SimHei" w:eastAsia="黑体;SimHei" w:hAnsi="黑体;SimHei" w:cs="宋体;SimSun" w:hint="eastAsia"/>
          <w:bCs/>
          <w:sz w:val="32"/>
          <w:szCs w:val="32"/>
        </w:rPr>
        <w:t>三、</w:t>
      </w:r>
      <w:r>
        <w:rPr>
          <w:rFonts w:ascii="黑体;SimHei" w:eastAsia="黑体;SimHei" w:hAnsi="黑体;SimHei" w:cs="黑体;SimHei" w:hint="eastAsia"/>
          <w:sz w:val="32"/>
          <w:szCs w:val="32"/>
        </w:rPr>
        <w:t>一般公共预算财政拨款</w:t>
      </w:r>
      <w:r>
        <w:rPr>
          <w:rFonts w:ascii="黑体;SimHei" w:eastAsia="黑体;SimHei" w:hAnsi="黑体;SimHei" w:cs="宋体;SimSun" w:hint="eastAsia"/>
          <w:bCs/>
          <w:sz w:val="32"/>
          <w:szCs w:val="32"/>
        </w:rPr>
        <w:t>“三公”经费支出决算情况</w:t>
      </w:r>
    </w:p>
    <w:p w:rsidR="003C3BB9" w:rsidRDefault="003C3BB9">
      <w:pPr>
        <w:snapToGrid w:val="0"/>
        <w:spacing w:line="560" w:lineRule="exact"/>
        <w:ind w:firstLine="800"/>
      </w:pP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年一般公共预算财政拨款安排“三公”经费支出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万元，其中：因公出国（境）费</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万元，公务接待费</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w:t>
      </w:r>
      <w:r>
        <w:rPr>
          <w:rFonts w:ascii="仿宋_GB2312" w:eastAsia="仿宋_GB2312" w:hAnsi="仿宋_GB2312" w:cs="宋体;SimSun" w:hint="eastAsia"/>
          <w:sz w:val="32"/>
          <w:szCs w:val="32"/>
        </w:rPr>
        <w:t>公务用车购置及运行维护费</w:t>
      </w:r>
      <w:r>
        <w:rPr>
          <w:rFonts w:ascii="仿宋_GB2312" w:eastAsia="仿宋_GB2312" w:hAnsi="仿宋_GB2312" w:cs="宋体;SimSun"/>
          <w:sz w:val="32"/>
          <w:szCs w:val="32"/>
        </w:rPr>
        <w:t xml:space="preserve">   1.1  </w:t>
      </w:r>
      <w:r>
        <w:rPr>
          <w:rFonts w:ascii="仿宋_GB2312" w:eastAsia="仿宋_GB2312" w:hAnsi="仿宋_GB2312" w:cs="宋体;SimSun" w:hint="eastAsia"/>
          <w:sz w:val="32"/>
          <w:szCs w:val="32"/>
        </w:rPr>
        <w:t>万元。</w:t>
      </w:r>
      <w:r>
        <w:rPr>
          <w:rFonts w:ascii="仿宋_GB2312" w:eastAsia="仿宋_GB2312" w:hAnsi="仿宋_GB2312" w:cs="宋体;SimSun"/>
          <w:sz w:val="32"/>
          <w:szCs w:val="32"/>
        </w:rPr>
        <w:t>2020</w:t>
      </w:r>
      <w:r>
        <w:rPr>
          <w:rFonts w:ascii="仿宋_GB2312" w:eastAsia="仿宋_GB2312" w:hAnsi="仿宋_GB2312" w:cs="宋体;SimSun" w:hint="eastAsia"/>
          <w:sz w:val="32"/>
          <w:szCs w:val="32"/>
        </w:rPr>
        <w:t>年“三公”经费支出总额比年初预算数增减</w:t>
      </w:r>
      <w:r>
        <w:rPr>
          <w:rFonts w:ascii="仿宋_GB2312" w:eastAsia="仿宋_GB2312" w:hAnsi="仿宋_GB2312" w:cs="宋体;SimSun"/>
          <w:sz w:val="32"/>
          <w:szCs w:val="32"/>
        </w:rPr>
        <w:t xml:space="preserve">  0   </w:t>
      </w:r>
      <w:r>
        <w:rPr>
          <w:rFonts w:ascii="仿宋_GB2312" w:eastAsia="仿宋_GB2312" w:hAnsi="仿宋_GB2312" w:cs="宋体;SimSun" w:hint="eastAsia"/>
          <w:sz w:val="32"/>
          <w:szCs w:val="32"/>
        </w:rPr>
        <w:t>万元，主要原因是</w:t>
      </w:r>
      <w:r>
        <w:rPr>
          <w:rFonts w:ascii="仿宋_GB2312" w:eastAsia="仿宋_GB2312" w:hAnsi="仿宋_GB2312" w:cs="宋体;SimSun" w:hint="eastAsia"/>
          <w:bCs/>
          <w:sz w:val="32"/>
          <w:szCs w:val="32"/>
        </w:rPr>
        <w:t>………。</w:t>
      </w:r>
      <w:r>
        <w:rPr>
          <w:rFonts w:ascii="仿宋_GB2312" w:eastAsia="仿宋_GB2312" w:hAnsi="仿宋_GB2312" w:cs="宋体;SimSun"/>
          <w:sz w:val="32"/>
          <w:szCs w:val="32"/>
        </w:rPr>
        <w:t xml:space="preserve"> </w:t>
      </w:r>
    </w:p>
    <w:p w:rsidR="003C3BB9" w:rsidRDefault="003C3BB9">
      <w:pPr>
        <w:snapToGrid w:val="0"/>
        <w:spacing w:line="560" w:lineRule="exact"/>
        <w:ind w:firstLine="800"/>
        <w:rPr>
          <w:rFonts w:ascii="仿宋_GB2312" w:eastAsia="仿宋_GB2312" w:hAnsi="仿宋_GB2312" w:cs="宋体;SimSun"/>
          <w:bCs/>
          <w:sz w:val="32"/>
          <w:szCs w:val="32"/>
        </w:rPr>
      </w:pPr>
      <w:r>
        <w:rPr>
          <w:rFonts w:ascii="仿宋_GB2312" w:eastAsia="仿宋_GB2312" w:hAnsi="仿宋_GB2312" w:cs="宋体;SimSun"/>
          <w:bCs/>
          <w:sz w:val="32"/>
          <w:szCs w:val="32"/>
        </w:rPr>
        <w:t>1.</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因公出国（境）费</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万元，主要用于</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等，参加出国（境）团组</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个，累计</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人次。</w:t>
      </w:r>
      <w:r>
        <w:rPr>
          <w:rFonts w:ascii="仿宋_GB2312" w:eastAsia="仿宋_GB2312" w:hAnsi="仿宋_GB2312" w:cs="宋体;SimSun"/>
          <w:sz w:val="32"/>
          <w:szCs w:val="32"/>
        </w:rPr>
        <w:t>2020</w:t>
      </w:r>
      <w:r>
        <w:rPr>
          <w:rFonts w:ascii="仿宋_GB2312" w:eastAsia="仿宋_GB2312" w:hAnsi="仿宋_GB2312" w:cs="宋体;SimSun" w:hint="eastAsia"/>
          <w:sz w:val="32"/>
          <w:szCs w:val="32"/>
        </w:rPr>
        <w:t>年</w:t>
      </w:r>
      <w:r>
        <w:rPr>
          <w:rFonts w:ascii="仿宋_GB2312" w:eastAsia="仿宋_GB2312" w:hAnsi="仿宋_GB2312" w:cs="宋体;SimSun" w:hint="eastAsia"/>
          <w:bCs/>
          <w:sz w:val="32"/>
          <w:szCs w:val="32"/>
        </w:rPr>
        <w:t>因公出国（镜）费</w:t>
      </w:r>
      <w:r>
        <w:rPr>
          <w:rFonts w:ascii="仿宋_GB2312" w:eastAsia="仿宋_GB2312" w:hAnsi="仿宋_GB2312" w:cs="宋体;SimSun" w:hint="eastAsia"/>
          <w:sz w:val="32"/>
          <w:szCs w:val="32"/>
        </w:rPr>
        <w:t>比年初预算数增减</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万元，主要原因是</w:t>
      </w:r>
      <w:r>
        <w:rPr>
          <w:rFonts w:ascii="仿宋_GB2312" w:eastAsia="仿宋_GB2312" w:hAnsi="仿宋_GB2312" w:cs="宋体;SimSun" w:hint="eastAsia"/>
          <w:bCs/>
          <w:sz w:val="32"/>
          <w:szCs w:val="32"/>
        </w:rPr>
        <w:t>………。</w:t>
      </w:r>
      <w:r>
        <w:rPr>
          <w:rFonts w:ascii="仿宋_GB2312" w:eastAsia="仿宋_GB2312" w:hAnsi="仿宋_GB2312" w:cs="宋体;SimSun"/>
          <w:sz w:val="32"/>
          <w:szCs w:val="32"/>
        </w:rPr>
        <w:t xml:space="preserve"> </w:t>
      </w:r>
    </w:p>
    <w:p w:rsidR="003C3BB9" w:rsidRDefault="003C3BB9">
      <w:pPr>
        <w:snapToGrid w:val="0"/>
        <w:spacing w:line="560" w:lineRule="exact"/>
        <w:ind w:firstLine="800"/>
        <w:rPr>
          <w:rFonts w:ascii="仿宋_GB2312" w:eastAsia="仿宋_GB2312" w:hAnsi="仿宋_GB2312" w:cs="宋体;SimSun"/>
          <w:bCs/>
          <w:sz w:val="32"/>
          <w:szCs w:val="32"/>
        </w:rPr>
      </w:pPr>
      <w:r>
        <w:rPr>
          <w:rFonts w:ascii="仿宋_GB2312" w:eastAsia="仿宋_GB2312" w:hAnsi="仿宋_GB2312" w:cs="宋体;SimSun"/>
          <w:sz w:val="32"/>
          <w:szCs w:val="32"/>
        </w:rPr>
        <w:t>2.</w:t>
      </w:r>
      <w:r>
        <w:rPr>
          <w:rFonts w:ascii="仿宋_GB2312" w:eastAsia="仿宋_GB2312" w:hAnsi="仿宋_GB2312" w:cs="宋体;SimSun" w:hint="eastAsia"/>
          <w:sz w:val="32"/>
          <w:szCs w:val="32"/>
        </w:rPr>
        <w:t>公务接待费</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万元，主要用于</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等，</w:t>
      </w:r>
      <w:r>
        <w:rPr>
          <w:rFonts w:ascii="仿宋_GB2312" w:eastAsia="仿宋_GB2312" w:hAnsi="仿宋_GB2312" w:cs="宋体;SimSun"/>
          <w:sz w:val="32"/>
          <w:szCs w:val="32"/>
        </w:rPr>
        <w:t>2020</w:t>
      </w:r>
      <w:r>
        <w:rPr>
          <w:rFonts w:ascii="仿宋_GB2312" w:eastAsia="仿宋_GB2312" w:hAnsi="仿宋_GB2312" w:cs="宋体;SimSun" w:hint="eastAsia"/>
          <w:sz w:val="32"/>
          <w:szCs w:val="32"/>
        </w:rPr>
        <w:t>年国内公务接待累计</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批次，</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人。</w:t>
      </w:r>
      <w:r>
        <w:rPr>
          <w:rFonts w:ascii="仿宋_GB2312" w:eastAsia="仿宋_GB2312" w:hAnsi="仿宋_GB2312" w:cs="宋体;SimSun"/>
          <w:sz w:val="32"/>
          <w:szCs w:val="32"/>
        </w:rPr>
        <w:t>2020</w:t>
      </w:r>
      <w:r>
        <w:rPr>
          <w:rFonts w:ascii="仿宋_GB2312" w:eastAsia="仿宋_GB2312" w:hAnsi="仿宋_GB2312" w:cs="宋体;SimSun" w:hint="eastAsia"/>
          <w:sz w:val="32"/>
          <w:szCs w:val="32"/>
        </w:rPr>
        <w:t>年公务接待费比年初预算数增减</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万元，主要原因是</w:t>
      </w:r>
      <w:r>
        <w:rPr>
          <w:rFonts w:ascii="仿宋_GB2312" w:eastAsia="仿宋_GB2312" w:hAnsi="仿宋_GB2312" w:cs="宋体;SimSun" w:hint="eastAsia"/>
          <w:bCs/>
          <w:sz w:val="32"/>
          <w:szCs w:val="32"/>
        </w:rPr>
        <w:t>………。</w:t>
      </w:r>
      <w:r>
        <w:rPr>
          <w:rFonts w:ascii="仿宋_GB2312" w:eastAsia="仿宋_GB2312" w:hAnsi="仿宋_GB2312" w:cs="宋体;SimSun"/>
          <w:sz w:val="32"/>
          <w:szCs w:val="32"/>
        </w:rPr>
        <w:t xml:space="preserve"> </w:t>
      </w:r>
    </w:p>
    <w:p w:rsidR="003C3BB9" w:rsidRDefault="003C3BB9">
      <w:pPr>
        <w:snapToGrid w:val="0"/>
        <w:spacing w:line="560" w:lineRule="exact"/>
        <w:ind w:firstLine="800"/>
        <w:rPr>
          <w:rFonts w:ascii="仿宋_GB2312" w:eastAsia="仿宋_GB2312" w:hAnsi="仿宋_GB2312" w:cs="宋体;SimSun"/>
          <w:bCs/>
          <w:sz w:val="32"/>
          <w:szCs w:val="32"/>
        </w:rPr>
      </w:pPr>
      <w:r>
        <w:rPr>
          <w:rFonts w:ascii="仿宋_GB2312" w:eastAsia="仿宋_GB2312" w:hAnsi="仿宋_GB2312" w:cs="宋体;SimSun"/>
          <w:sz w:val="32"/>
          <w:szCs w:val="32"/>
        </w:rPr>
        <w:t>3.</w:t>
      </w:r>
      <w:r>
        <w:rPr>
          <w:rFonts w:ascii="仿宋_GB2312" w:eastAsia="仿宋_GB2312" w:hAnsi="仿宋_GB2312" w:cs="宋体;SimSun" w:hint="eastAsia"/>
          <w:sz w:val="32"/>
          <w:szCs w:val="32"/>
        </w:rPr>
        <w:t>公务用车购置费</w:t>
      </w:r>
      <w:r>
        <w:rPr>
          <w:rFonts w:ascii="仿宋_GB2312" w:eastAsia="仿宋_GB2312" w:hAnsi="仿宋_GB2312" w:cs="宋体;SimSun"/>
          <w:sz w:val="32"/>
          <w:szCs w:val="32"/>
        </w:rPr>
        <w:t xml:space="preserve">   1.1 </w:t>
      </w:r>
      <w:r>
        <w:rPr>
          <w:rFonts w:ascii="仿宋_GB2312" w:eastAsia="仿宋_GB2312" w:hAnsi="仿宋_GB2312" w:cs="宋体;SimSun" w:hint="eastAsia"/>
          <w:sz w:val="32"/>
          <w:szCs w:val="32"/>
        </w:rPr>
        <w:t>万元，主要用于</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公务用车</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等</w:t>
      </w:r>
      <w:r>
        <w:rPr>
          <w:rFonts w:ascii="仿宋_GB2312" w:eastAsia="仿宋_GB2312" w:hAnsi="仿宋_GB2312" w:cs="宋体;SimSun"/>
          <w:sz w:val="32"/>
          <w:szCs w:val="32"/>
        </w:rPr>
        <w:t>,</w:t>
      </w:r>
      <w:r>
        <w:rPr>
          <w:rFonts w:ascii="仿宋_GB2312" w:eastAsia="仿宋_GB2312" w:hAnsi="仿宋_GB2312" w:cs="宋体;SimSun" w:hint="eastAsia"/>
          <w:sz w:val="32"/>
          <w:szCs w:val="32"/>
        </w:rPr>
        <w:t>当年购置公务用车</w:t>
      </w:r>
      <w:r>
        <w:rPr>
          <w:rFonts w:ascii="仿宋_GB2312" w:eastAsia="仿宋_GB2312" w:hAnsi="仿宋_GB2312" w:cs="宋体;SimSun"/>
          <w:sz w:val="32"/>
          <w:szCs w:val="32"/>
        </w:rPr>
        <w:t xml:space="preserve">  0  </w:t>
      </w:r>
      <w:r>
        <w:rPr>
          <w:rFonts w:ascii="仿宋_GB2312" w:eastAsia="仿宋_GB2312" w:hAnsi="仿宋_GB2312" w:cs="宋体;SimSun" w:hint="eastAsia"/>
          <w:sz w:val="32"/>
          <w:szCs w:val="32"/>
        </w:rPr>
        <w:t>辆。</w:t>
      </w:r>
      <w:r>
        <w:rPr>
          <w:rFonts w:ascii="仿宋_GB2312" w:eastAsia="仿宋_GB2312" w:hAnsi="仿宋_GB2312" w:cs="宋体;SimSun"/>
          <w:sz w:val="32"/>
          <w:szCs w:val="32"/>
        </w:rPr>
        <w:t>2020</w:t>
      </w:r>
      <w:r>
        <w:rPr>
          <w:rFonts w:ascii="仿宋_GB2312" w:eastAsia="仿宋_GB2312" w:hAnsi="仿宋_GB2312" w:cs="宋体;SimSun" w:hint="eastAsia"/>
          <w:sz w:val="32"/>
          <w:szCs w:val="32"/>
        </w:rPr>
        <w:t>年公务用车购置费比年初预算数增减</w:t>
      </w:r>
      <w:r>
        <w:rPr>
          <w:rFonts w:ascii="仿宋_GB2312" w:eastAsia="仿宋_GB2312" w:hAnsi="仿宋_GB2312" w:cs="宋体;SimSun"/>
          <w:sz w:val="32"/>
          <w:szCs w:val="32"/>
        </w:rPr>
        <w:t xml:space="preserve">   0  </w:t>
      </w:r>
      <w:r>
        <w:rPr>
          <w:rFonts w:ascii="仿宋_GB2312" w:eastAsia="仿宋_GB2312" w:hAnsi="仿宋_GB2312" w:cs="宋体;SimSun" w:hint="eastAsia"/>
          <w:sz w:val="32"/>
          <w:szCs w:val="32"/>
        </w:rPr>
        <w:t>万元，主要原因是</w:t>
      </w:r>
      <w:r>
        <w:rPr>
          <w:rFonts w:ascii="仿宋_GB2312" w:eastAsia="仿宋_GB2312" w:hAnsi="仿宋_GB2312" w:cs="宋体;SimSun" w:hint="eastAsia"/>
          <w:bCs/>
          <w:sz w:val="32"/>
          <w:szCs w:val="32"/>
        </w:rPr>
        <w:t>………。</w:t>
      </w:r>
      <w:r>
        <w:rPr>
          <w:rFonts w:ascii="仿宋_GB2312" w:eastAsia="仿宋_GB2312" w:hAnsi="仿宋_GB2312" w:cs="宋体;SimSun"/>
          <w:sz w:val="32"/>
          <w:szCs w:val="32"/>
        </w:rPr>
        <w:t xml:space="preserve"> </w:t>
      </w:r>
    </w:p>
    <w:p w:rsidR="003C3BB9" w:rsidRDefault="003C3BB9">
      <w:pPr>
        <w:snapToGrid w:val="0"/>
        <w:spacing w:line="560" w:lineRule="exact"/>
        <w:ind w:firstLine="800"/>
        <w:rPr>
          <w:rFonts w:ascii="仿宋_GB2312" w:eastAsia="仿宋_GB2312" w:hAnsi="仿宋_GB2312" w:cs="宋体;SimSun"/>
          <w:bCs/>
          <w:sz w:val="32"/>
          <w:szCs w:val="32"/>
        </w:rPr>
      </w:pPr>
      <w:r>
        <w:rPr>
          <w:rFonts w:ascii="仿宋_GB2312" w:eastAsia="仿宋_GB2312" w:hAnsi="仿宋_GB2312" w:cs="宋体;SimSun" w:hint="eastAsia"/>
          <w:sz w:val="32"/>
          <w:szCs w:val="32"/>
        </w:rPr>
        <w:t>公务用车运行维护费</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万元，主要用于</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等。截至年末使用一般公共预算财政拨款开支的公务用车保有量</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辆。</w:t>
      </w:r>
      <w:r>
        <w:rPr>
          <w:rFonts w:ascii="仿宋_GB2312" w:eastAsia="仿宋_GB2312" w:hAnsi="仿宋_GB2312" w:cs="宋体;SimSun"/>
          <w:sz w:val="32"/>
          <w:szCs w:val="32"/>
        </w:rPr>
        <w:t>2020</w:t>
      </w:r>
      <w:r>
        <w:rPr>
          <w:rFonts w:ascii="仿宋_GB2312" w:eastAsia="仿宋_GB2312" w:hAnsi="仿宋_GB2312" w:cs="宋体;SimSun" w:hint="eastAsia"/>
          <w:sz w:val="32"/>
          <w:szCs w:val="32"/>
        </w:rPr>
        <w:t>年公务用车运行维护费比年初预算数增减</w:t>
      </w:r>
      <w:r>
        <w:rPr>
          <w:rFonts w:ascii="仿宋_GB2312" w:eastAsia="仿宋_GB2312" w:hAnsi="仿宋_GB2312" w:cs="宋体;SimSun"/>
          <w:sz w:val="32"/>
          <w:szCs w:val="32"/>
        </w:rPr>
        <w:t xml:space="preserve">     </w:t>
      </w:r>
      <w:r>
        <w:rPr>
          <w:rFonts w:ascii="仿宋_GB2312" w:eastAsia="仿宋_GB2312" w:hAnsi="仿宋_GB2312" w:cs="宋体;SimSun" w:hint="eastAsia"/>
          <w:sz w:val="32"/>
          <w:szCs w:val="32"/>
        </w:rPr>
        <w:t>万元，主要原因是</w:t>
      </w:r>
      <w:r>
        <w:rPr>
          <w:rFonts w:ascii="仿宋_GB2312" w:eastAsia="仿宋_GB2312" w:hAnsi="仿宋_GB2312" w:cs="宋体;SimSun" w:hint="eastAsia"/>
          <w:bCs/>
          <w:sz w:val="32"/>
          <w:szCs w:val="32"/>
        </w:rPr>
        <w:t>………。</w:t>
      </w:r>
      <w:r>
        <w:rPr>
          <w:rFonts w:ascii="仿宋_GB2312" w:eastAsia="仿宋_GB2312" w:hAnsi="仿宋_GB2312" w:cs="宋体;SimSun"/>
          <w:sz w:val="32"/>
          <w:szCs w:val="32"/>
        </w:rPr>
        <w:t xml:space="preserve"> </w:t>
      </w:r>
    </w:p>
    <w:p w:rsidR="003C3BB9" w:rsidRDefault="003C3BB9">
      <w:pPr>
        <w:snapToGrid w:val="0"/>
        <w:spacing w:line="560" w:lineRule="exact"/>
        <w:ind w:firstLine="640"/>
        <w:rPr>
          <w:rFonts w:ascii="黑体;SimHei" w:eastAsia="黑体;SimHei" w:hAnsi="黑体;SimHei" w:cs="宋体;SimSun"/>
          <w:bCs/>
          <w:sz w:val="32"/>
          <w:szCs w:val="32"/>
        </w:rPr>
      </w:pPr>
      <w:r>
        <w:rPr>
          <w:rFonts w:ascii="黑体;SimHei" w:eastAsia="黑体;SimHei" w:hAnsi="黑体;SimHei" w:cs="宋体;SimSun" w:hint="eastAsia"/>
          <w:bCs/>
          <w:sz w:val="32"/>
          <w:szCs w:val="32"/>
        </w:rPr>
        <w:t>四、一般公共预算财政拨款基本支出决算情况说明</w:t>
      </w:r>
    </w:p>
    <w:p w:rsidR="003C3BB9" w:rsidRDefault="003C3BB9">
      <w:pPr>
        <w:snapToGrid w:val="0"/>
        <w:spacing w:line="560" w:lineRule="exact"/>
        <w:ind w:firstLine="640"/>
      </w:pP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年度一般公共预算财政拨款基本支出</w:t>
      </w:r>
      <w:r>
        <w:rPr>
          <w:rFonts w:ascii="仿宋_GB2312" w:eastAsia="仿宋_GB2312" w:hAnsi="仿宋_GB2312" w:cs="宋体;SimSun"/>
          <w:bCs/>
          <w:sz w:val="32"/>
          <w:szCs w:val="32"/>
        </w:rPr>
        <w:t xml:space="preserve">  144.08    </w:t>
      </w:r>
      <w:r>
        <w:rPr>
          <w:rFonts w:ascii="仿宋_GB2312" w:eastAsia="仿宋_GB2312" w:hAnsi="仿宋_GB2312" w:cs="宋体;SimSun" w:hint="eastAsia"/>
          <w:bCs/>
          <w:sz w:val="32"/>
          <w:szCs w:val="32"/>
        </w:rPr>
        <w:t>万元，其中：人员经费</w:t>
      </w:r>
      <w:r>
        <w:rPr>
          <w:rFonts w:ascii="仿宋_GB2312" w:eastAsia="仿宋_GB2312" w:hAnsi="仿宋_GB2312" w:cs="宋体;SimSun"/>
          <w:bCs/>
          <w:sz w:val="32"/>
          <w:szCs w:val="32"/>
        </w:rPr>
        <w:t xml:space="preserve">   33.48  </w:t>
      </w:r>
      <w:r>
        <w:rPr>
          <w:rFonts w:ascii="仿宋_GB2312" w:eastAsia="仿宋_GB2312" w:hAnsi="仿宋_GB2312" w:cs="宋体;SimSun" w:hint="eastAsia"/>
          <w:bCs/>
          <w:sz w:val="32"/>
          <w:szCs w:val="32"/>
        </w:rPr>
        <w:t>万元，主要包括基本工资、津贴补贴、奖金、其他社会保障缴费、</w:t>
      </w:r>
      <w:r>
        <w:rPr>
          <w:rFonts w:ascii="仿宋_GB2312" w:eastAsia="仿宋_GB2312" w:hAnsi="仿宋_GB2312" w:cs="宋体;SimSun" w:hint="eastAsia"/>
          <w:sz w:val="32"/>
          <w:szCs w:val="32"/>
        </w:rPr>
        <w:t>机关事业单位基本养老保险缴费</w:t>
      </w:r>
      <w:r>
        <w:rPr>
          <w:rFonts w:ascii="仿宋_GB2312" w:eastAsia="仿宋_GB2312" w:hAnsi="仿宋_GB2312" w:cs="宋体;SimSun" w:hint="eastAsia"/>
          <w:bCs/>
          <w:sz w:val="32"/>
          <w:szCs w:val="32"/>
        </w:rPr>
        <w:t>……；日常公用经费</w:t>
      </w:r>
      <w:r>
        <w:rPr>
          <w:rFonts w:ascii="仿宋_GB2312" w:eastAsia="仿宋_GB2312" w:hAnsi="仿宋_GB2312" w:cs="宋体;SimSun"/>
          <w:bCs/>
          <w:sz w:val="32"/>
          <w:szCs w:val="32"/>
        </w:rPr>
        <w:t xml:space="preserve"> 5.3     </w:t>
      </w:r>
      <w:r>
        <w:rPr>
          <w:rFonts w:ascii="仿宋_GB2312" w:eastAsia="仿宋_GB2312" w:hAnsi="仿宋_GB2312" w:cs="宋体;SimSun" w:hint="eastAsia"/>
          <w:bCs/>
          <w:sz w:val="32"/>
          <w:szCs w:val="32"/>
        </w:rPr>
        <w:t>万元，主要包括办公费、印刷费、手续费、水费、</w:t>
      </w:r>
      <w:r>
        <w:rPr>
          <w:rFonts w:ascii="仿宋_GB2312" w:eastAsia="仿宋_GB2312" w:hAnsi="仿宋_GB2312" w:cs="宋体;SimSun" w:hint="eastAsia"/>
          <w:sz w:val="32"/>
          <w:szCs w:val="32"/>
        </w:rPr>
        <w:t>电费、</w:t>
      </w:r>
      <w:r>
        <w:rPr>
          <w:rFonts w:ascii="仿宋_GB2312" w:eastAsia="仿宋_GB2312" w:hAnsi="仿宋_GB2312" w:cs="宋体;SimSun" w:hint="eastAsia"/>
          <w:bCs/>
          <w:sz w:val="32"/>
          <w:szCs w:val="32"/>
        </w:rPr>
        <w:t>……。</w:t>
      </w:r>
    </w:p>
    <w:p w:rsidR="003C3BB9" w:rsidRDefault="003C3BB9">
      <w:pPr>
        <w:snapToGrid w:val="0"/>
        <w:spacing w:line="560" w:lineRule="exact"/>
        <w:ind w:firstLine="645"/>
        <w:rPr>
          <w:rFonts w:ascii="黑体;SimHei" w:eastAsia="黑体;SimHei" w:hAnsi="黑体;SimHei" w:cs="宋体;SimSun"/>
          <w:bCs/>
          <w:sz w:val="32"/>
          <w:szCs w:val="32"/>
        </w:rPr>
      </w:pPr>
      <w:r>
        <w:rPr>
          <w:rFonts w:ascii="黑体;SimHei" w:eastAsia="黑体;SimHei" w:hAnsi="黑体;SimHei" w:cs="宋体;SimSun" w:hint="eastAsia"/>
          <w:bCs/>
          <w:sz w:val="32"/>
          <w:szCs w:val="32"/>
        </w:rPr>
        <w:t>五、其他重要事项的情况说明</w:t>
      </w:r>
    </w:p>
    <w:p w:rsidR="003C3BB9" w:rsidRDefault="003C3BB9">
      <w:pPr>
        <w:snapToGrid w:val="0"/>
        <w:spacing w:line="560" w:lineRule="exact"/>
        <w:ind w:firstLine="645"/>
        <w:rPr>
          <w:rFonts w:ascii="黑体;SimHei" w:eastAsia="黑体;SimHei" w:hAnsi="黑体;SimHei" w:cs="宋体;SimSun"/>
          <w:bCs/>
          <w:sz w:val="32"/>
          <w:szCs w:val="32"/>
        </w:rPr>
      </w:pPr>
      <w:r>
        <w:rPr>
          <w:rFonts w:ascii="黑体;SimHei" w:eastAsia="黑体;SimHei" w:hAnsi="黑体;SimHei" w:cs="宋体;SimSun" w:hint="eastAsia"/>
          <w:bCs/>
          <w:sz w:val="32"/>
          <w:szCs w:val="32"/>
        </w:rPr>
        <w:t>（一）机关运行经费支出情况</w:t>
      </w:r>
    </w:p>
    <w:p w:rsidR="003C3BB9" w:rsidRDefault="003C3BB9">
      <w:pPr>
        <w:snapToGrid w:val="0"/>
        <w:spacing w:line="560" w:lineRule="exact"/>
        <w:ind w:firstLine="645"/>
        <w:rPr>
          <w:rFonts w:ascii="仿宋_GB2312" w:eastAsia="仿宋_GB2312" w:hAnsi="仿宋_GB2312" w:cs="宋体;SimSun"/>
          <w:bCs/>
          <w:sz w:val="32"/>
          <w:szCs w:val="32"/>
        </w:rPr>
      </w:pPr>
      <w:r>
        <w:rPr>
          <w:rFonts w:ascii="仿宋_GB2312" w:eastAsia="仿宋_GB2312" w:hAnsi="仿宋_GB2312" w:cs="黑体;SimHei" w:hint="eastAsia"/>
          <w:sz w:val="32"/>
          <w:szCs w:val="32"/>
        </w:rPr>
        <w:t>本部门</w:t>
      </w:r>
      <w:r>
        <w:rPr>
          <w:rFonts w:ascii="仿宋_GB2312" w:eastAsia="仿宋_GB2312" w:hAnsi="仿宋_GB2312" w:cs="黑体;SimHei"/>
          <w:sz w:val="32"/>
          <w:szCs w:val="32"/>
        </w:rPr>
        <w:t>2020</w:t>
      </w:r>
      <w:r>
        <w:rPr>
          <w:rFonts w:ascii="仿宋_GB2312" w:eastAsia="仿宋_GB2312" w:hAnsi="仿宋_GB2312" w:cs="黑体;SimHei" w:hint="eastAsia"/>
          <w:sz w:val="32"/>
          <w:szCs w:val="32"/>
        </w:rPr>
        <w:t>年度机关运行经费支出</w:t>
      </w:r>
      <w:r>
        <w:rPr>
          <w:rFonts w:ascii="仿宋_GB2312" w:eastAsia="仿宋_GB2312" w:hAnsi="仿宋_GB2312" w:cs="黑体;SimHei"/>
          <w:sz w:val="32"/>
          <w:szCs w:val="32"/>
        </w:rPr>
        <w:t xml:space="preserve">   144.08  </w:t>
      </w:r>
      <w:r>
        <w:rPr>
          <w:rFonts w:ascii="仿宋_GB2312" w:eastAsia="仿宋_GB2312" w:hAnsi="仿宋_GB2312" w:cs="黑体;SimHei" w:hint="eastAsia"/>
          <w:sz w:val="32"/>
          <w:szCs w:val="32"/>
        </w:rPr>
        <w:t>万元，比年初预算增加（减少）</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万元，增长（降低）</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，主要原因是</w:t>
      </w:r>
      <w:r>
        <w:rPr>
          <w:rFonts w:ascii="仿宋_GB2312" w:eastAsia="仿宋_GB2312" w:hAnsi="仿宋_GB2312" w:cs="宋体;SimSun" w:hint="eastAsia"/>
          <w:bCs/>
          <w:sz w:val="32"/>
          <w:szCs w:val="32"/>
        </w:rPr>
        <w:t>………。</w:t>
      </w:r>
    </w:p>
    <w:p w:rsidR="003C3BB9" w:rsidRDefault="003C3BB9" w:rsidP="006E0F59">
      <w:pPr>
        <w:snapToGrid w:val="0"/>
        <w:spacing w:line="560" w:lineRule="exact"/>
        <w:ind w:firstLine="645"/>
        <w:outlineLvl w:val="0"/>
        <w:rPr>
          <w:rFonts w:ascii="黑体;SimHei" w:eastAsia="黑体;SimHei" w:hAnsi="黑体;SimHei" w:cs="宋体;SimSun"/>
          <w:bCs/>
          <w:sz w:val="32"/>
          <w:szCs w:val="32"/>
        </w:rPr>
      </w:pPr>
      <w:r>
        <w:rPr>
          <w:rFonts w:ascii="黑体;SimHei" w:eastAsia="黑体;SimHei" w:hAnsi="黑体;SimHei" w:cs="宋体;SimSun" w:hint="eastAsia"/>
          <w:bCs/>
          <w:sz w:val="32"/>
          <w:szCs w:val="32"/>
        </w:rPr>
        <w:t>（二）政府采购支出情况</w:t>
      </w:r>
    </w:p>
    <w:p w:rsidR="003C3BB9" w:rsidRDefault="003C3BB9">
      <w:pPr>
        <w:spacing w:line="540" w:lineRule="exact"/>
        <w:ind w:firstLine="640"/>
        <w:rPr>
          <w:rFonts w:ascii="仿宋_GB2312" w:eastAsia="仿宋_GB2312" w:hAnsi="仿宋_GB2312" w:cs="黑体;SimHei"/>
          <w:sz w:val="32"/>
          <w:szCs w:val="32"/>
        </w:rPr>
      </w:pPr>
      <w:r>
        <w:rPr>
          <w:rFonts w:ascii="仿宋_GB2312" w:eastAsia="仿宋_GB2312" w:hAnsi="仿宋_GB2312" w:cs="黑体;SimHei" w:hint="eastAsia"/>
          <w:sz w:val="32"/>
          <w:szCs w:val="32"/>
        </w:rPr>
        <w:t>本部门</w:t>
      </w:r>
      <w:r>
        <w:rPr>
          <w:rFonts w:ascii="仿宋_GB2312" w:eastAsia="仿宋_GB2312" w:hAnsi="仿宋_GB2312" w:cs="黑体;SimHei"/>
          <w:sz w:val="32"/>
          <w:szCs w:val="32"/>
        </w:rPr>
        <w:t>2020</w:t>
      </w:r>
      <w:r>
        <w:rPr>
          <w:rFonts w:ascii="仿宋_GB2312" w:eastAsia="仿宋_GB2312" w:hAnsi="仿宋_GB2312" w:cs="黑体;SimHei" w:hint="eastAsia"/>
          <w:sz w:val="32"/>
          <w:szCs w:val="32"/>
        </w:rPr>
        <w:t>年度政府采购支出总额</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万元，其中：政府采购货物支出</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万元，政府采购工程支出</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万元，政府采购服务支出</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万元。</w:t>
      </w:r>
      <w:r>
        <w:rPr>
          <w:rFonts w:ascii="仿宋_GB2312" w:eastAsia="仿宋_GB2312" w:hAnsi="仿宋_GB2312" w:hint="eastAsia"/>
          <w:sz w:val="32"/>
          <w:szCs w:val="32"/>
        </w:rPr>
        <w:t>授予中小企业合同金额</w:t>
      </w:r>
      <w:r>
        <w:rPr>
          <w:rFonts w:ascii="仿宋_GB2312" w:eastAsia="仿宋_GB2312" w:hAnsi="仿宋_GB2312"/>
          <w:sz w:val="32"/>
          <w:szCs w:val="32"/>
        </w:rPr>
        <w:t xml:space="preserve"> 0    </w:t>
      </w:r>
      <w:r>
        <w:rPr>
          <w:rFonts w:ascii="仿宋_GB2312" w:eastAsia="仿宋_GB2312" w:hAnsi="仿宋_GB2312" w:hint="eastAsia"/>
          <w:sz w:val="32"/>
          <w:szCs w:val="32"/>
        </w:rPr>
        <w:t>万元，占政府采购支出总额的</w:t>
      </w:r>
      <w:r>
        <w:rPr>
          <w:rFonts w:ascii="仿宋_GB2312" w:eastAsia="仿宋_GB2312" w:hAnsi="仿宋_GB2312"/>
          <w:sz w:val="32"/>
          <w:szCs w:val="32"/>
        </w:rPr>
        <w:t xml:space="preserve">   %</w:t>
      </w:r>
      <w:r>
        <w:rPr>
          <w:rFonts w:ascii="仿宋_GB2312" w:eastAsia="仿宋_GB2312" w:hAnsi="仿宋_GB2312" w:hint="eastAsia"/>
          <w:sz w:val="32"/>
          <w:szCs w:val="32"/>
        </w:rPr>
        <w:t>，其中：授予小微企业合同金额</w:t>
      </w:r>
      <w:r>
        <w:rPr>
          <w:rFonts w:ascii="仿宋_GB2312" w:eastAsia="仿宋_GB2312" w:hAnsi="仿宋_GB2312"/>
          <w:sz w:val="32"/>
          <w:szCs w:val="32"/>
        </w:rPr>
        <w:t xml:space="preserve">    </w:t>
      </w:r>
      <w:r>
        <w:rPr>
          <w:rFonts w:ascii="仿宋_GB2312" w:eastAsia="仿宋_GB2312" w:hAnsi="仿宋_GB2312" w:hint="eastAsia"/>
          <w:sz w:val="32"/>
          <w:szCs w:val="32"/>
        </w:rPr>
        <w:t>万元，占政府采购支出总额的</w:t>
      </w:r>
      <w:r>
        <w:rPr>
          <w:rFonts w:ascii="仿宋_GB2312" w:eastAsia="仿宋_GB2312" w:hAnsi="仿宋_GB2312"/>
          <w:sz w:val="32"/>
          <w:szCs w:val="32"/>
        </w:rPr>
        <w:t xml:space="preserve">   %</w:t>
      </w:r>
      <w:r>
        <w:rPr>
          <w:rFonts w:ascii="仿宋_GB2312" w:eastAsia="仿宋_GB2312" w:hAnsi="仿宋_GB2312" w:hint="eastAsia"/>
          <w:sz w:val="32"/>
          <w:szCs w:val="32"/>
        </w:rPr>
        <w:t>。</w:t>
      </w:r>
    </w:p>
    <w:p w:rsidR="003C3BB9" w:rsidRDefault="003C3BB9" w:rsidP="006E0F59">
      <w:pPr>
        <w:snapToGrid w:val="0"/>
        <w:spacing w:line="560" w:lineRule="exact"/>
        <w:ind w:firstLine="645"/>
        <w:outlineLvl w:val="0"/>
        <w:rPr>
          <w:rFonts w:ascii="黑体;SimHei" w:eastAsia="黑体;SimHei" w:hAnsi="黑体;SimHei" w:cs="宋体;SimSun"/>
          <w:bCs/>
          <w:sz w:val="32"/>
          <w:szCs w:val="32"/>
        </w:rPr>
      </w:pPr>
      <w:r>
        <w:rPr>
          <w:rFonts w:ascii="黑体;SimHei" w:eastAsia="黑体;SimHei" w:hAnsi="黑体;SimHei" w:cs="宋体;SimSun" w:hint="eastAsia"/>
          <w:bCs/>
          <w:sz w:val="32"/>
          <w:szCs w:val="32"/>
        </w:rPr>
        <w:t>（三）国有资产占用情况</w:t>
      </w:r>
    </w:p>
    <w:p w:rsidR="003C3BB9" w:rsidRDefault="003C3BB9">
      <w:pPr>
        <w:snapToGrid w:val="0"/>
        <w:spacing w:line="560" w:lineRule="exact"/>
        <w:ind w:firstLine="645"/>
      </w:pPr>
      <w:r>
        <w:rPr>
          <w:rFonts w:ascii="仿宋_GB2312" w:eastAsia="仿宋_GB2312" w:hAnsi="仿宋_GB2312" w:cs="宋体;SimSun" w:hint="eastAsia"/>
          <w:bCs/>
          <w:sz w:val="32"/>
          <w:szCs w:val="32"/>
        </w:rPr>
        <w:t>截至</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w:t>
      </w:r>
      <w:r>
        <w:rPr>
          <w:rFonts w:ascii="仿宋_GB2312" w:eastAsia="仿宋_GB2312" w:hAnsi="仿宋_GB2312" w:cs="宋体;SimSun"/>
          <w:bCs/>
          <w:sz w:val="32"/>
          <w:szCs w:val="32"/>
        </w:rPr>
        <w:t>12</w:t>
      </w:r>
      <w:r>
        <w:rPr>
          <w:rFonts w:ascii="仿宋_GB2312" w:eastAsia="仿宋_GB2312" w:hAnsi="仿宋_GB2312" w:cs="宋体;SimSun" w:hint="eastAsia"/>
          <w:bCs/>
          <w:sz w:val="32"/>
          <w:szCs w:val="32"/>
        </w:rPr>
        <w:t>月</w:t>
      </w:r>
      <w:r>
        <w:rPr>
          <w:rFonts w:ascii="仿宋_GB2312" w:eastAsia="仿宋_GB2312" w:hAnsi="仿宋_GB2312" w:cs="宋体;SimSun"/>
          <w:bCs/>
          <w:sz w:val="32"/>
          <w:szCs w:val="32"/>
        </w:rPr>
        <w:t>31</w:t>
      </w:r>
      <w:r>
        <w:rPr>
          <w:rFonts w:ascii="仿宋_GB2312" w:eastAsia="仿宋_GB2312" w:hAnsi="仿宋_GB2312" w:cs="宋体;SimSun" w:hint="eastAsia"/>
          <w:bCs/>
          <w:sz w:val="32"/>
          <w:szCs w:val="32"/>
        </w:rPr>
        <w:t>日，银州区人武部门共有车辆</w:t>
      </w:r>
      <w:r>
        <w:rPr>
          <w:rFonts w:ascii="仿宋_GB2312" w:eastAsia="仿宋_GB2312" w:hAnsi="仿宋_GB2312" w:cs="宋体;SimSun"/>
          <w:bCs/>
          <w:sz w:val="32"/>
          <w:szCs w:val="32"/>
        </w:rPr>
        <w:t xml:space="preserve">  2   </w:t>
      </w:r>
      <w:r>
        <w:rPr>
          <w:rFonts w:ascii="仿宋_GB2312" w:eastAsia="仿宋_GB2312" w:hAnsi="仿宋_GB2312" w:cs="宋体;SimSun" w:hint="eastAsia"/>
          <w:bCs/>
          <w:sz w:val="32"/>
          <w:szCs w:val="32"/>
        </w:rPr>
        <w:t>辆，其中：副县级以上领导干部用车</w:t>
      </w:r>
      <w:r>
        <w:rPr>
          <w:rFonts w:ascii="仿宋_GB2312" w:eastAsia="仿宋_GB2312" w:hAnsi="仿宋_GB2312" w:cs="宋体;SimSun"/>
          <w:bCs/>
          <w:sz w:val="32"/>
          <w:szCs w:val="32"/>
        </w:rPr>
        <w:t xml:space="preserve"> 0   </w:t>
      </w:r>
      <w:r>
        <w:rPr>
          <w:rFonts w:ascii="仿宋_GB2312" w:eastAsia="仿宋_GB2312" w:hAnsi="仿宋_GB2312" w:cs="宋体;SimSun" w:hint="eastAsia"/>
          <w:bCs/>
          <w:sz w:val="32"/>
          <w:szCs w:val="32"/>
        </w:rPr>
        <w:t>辆，</w:t>
      </w:r>
      <w:r>
        <w:rPr>
          <w:rFonts w:ascii="仿宋_GB2312" w:eastAsia="仿宋_GB2312" w:hAnsi="仿宋_GB2312" w:cs="黑体;SimHei" w:hint="eastAsia"/>
          <w:sz w:val="32"/>
          <w:szCs w:val="32"/>
        </w:rPr>
        <w:t>主要领导干部用车</w:t>
      </w:r>
      <w:r>
        <w:rPr>
          <w:rFonts w:ascii="仿宋_GB2312" w:eastAsia="仿宋_GB2312" w:hAnsi="仿宋_GB2312" w:cs="黑体;SimHei"/>
          <w:sz w:val="32"/>
          <w:szCs w:val="32"/>
        </w:rPr>
        <w:t xml:space="preserve">    1</w:t>
      </w:r>
      <w:r>
        <w:rPr>
          <w:rFonts w:ascii="仿宋_GB2312" w:eastAsia="仿宋_GB2312" w:hAnsi="仿宋_GB2312" w:cs="黑体;SimHei" w:hint="eastAsia"/>
          <w:sz w:val="32"/>
          <w:szCs w:val="32"/>
        </w:rPr>
        <w:t>辆，机要通信用车</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辆，应急保障用车</w:t>
      </w:r>
      <w:r>
        <w:rPr>
          <w:rFonts w:ascii="仿宋_GB2312" w:eastAsia="仿宋_GB2312" w:hAnsi="仿宋_GB2312" w:cs="黑体;SimHei"/>
          <w:sz w:val="32"/>
          <w:szCs w:val="32"/>
        </w:rPr>
        <w:t xml:space="preserve"> 1   </w:t>
      </w:r>
      <w:r>
        <w:rPr>
          <w:rFonts w:ascii="仿宋_GB2312" w:eastAsia="仿宋_GB2312" w:hAnsi="仿宋_GB2312" w:cs="黑体;SimHei" w:hint="eastAsia"/>
          <w:sz w:val="32"/>
          <w:szCs w:val="32"/>
        </w:rPr>
        <w:t>辆，执法执勤用车</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辆，特种专业技术用车</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辆，离退休干部用车</w:t>
      </w:r>
      <w:r>
        <w:rPr>
          <w:rFonts w:ascii="仿宋_GB2312" w:eastAsia="仿宋_GB2312" w:hAnsi="仿宋_GB2312" w:cs="黑体;SimHei"/>
          <w:sz w:val="32"/>
          <w:szCs w:val="32"/>
        </w:rPr>
        <w:t xml:space="preserve"> 0  </w:t>
      </w:r>
      <w:r>
        <w:rPr>
          <w:rFonts w:ascii="仿宋_GB2312" w:eastAsia="仿宋_GB2312" w:hAnsi="仿宋_GB2312" w:cs="黑体;SimHei" w:hint="eastAsia"/>
          <w:sz w:val="32"/>
          <w:szCs w:val="32"/>
        </w:rPr>
        <w:t>辆，其他用车</w:t>
      </w:r>
      <w:r>
        <w:rPr>
          <w:rFonts w:ascii="仿宋_GB2312" w:eastAsia="仿宋_GB2312" w:hAnsi="仿宋_GB2312" w:cs="黑体;SimHei"/>
          <w:sz w:val="32"/>
          <w:szCs w:val="32"/>
        </w:rPr>
        <w:t xml:space="preserve">   0</w:t>
      </w:r>
      <w:r>
        <w:rPr>
          <w:rFonts w:ascii="仿宋_GB2312" w:eastAsia="仿宋_GB2312" w:hAnsi="仿宋_GB2312" w:cs="黑体;SimHei" w:hint="eastAsia"/>
          <w:sz w:val="32"/>
          <w:szCs w:val="32"/>
        </w:rPr>
        <w:t>辆，其他用车主要是……；单位价值</w:t>
      </w:r>
      <w:r>
        <w:rPr>
          <w:rFonts w:ascii="仿宋_GB2312" w:eastAsia="仿宋_GB2312" w:hAnsi="仿宋_GB2312" w:cs="黑体;SimHei"/>
          <w:sz w:val="32"/>
          <w:szCs w:val="32"/>
        </w:rPr>
        <w:t>50</w:t>
      </w:r>
      <w:r>
        <w:rPr>
          <w:rFonts w:ascii="仿宋_GB2312" w:eastAsia="仿宋_GB2312" w:hAnsi="仿宋_GB2312" w:cs="黑体;SimHei" w:hint="eastAsia"/>
          <w:sz w:val="32"/>
          <w:szCs w:val="32"/>
        </w:rPr>
        <w:t>万元以上通用设备</w:t>
      </w:r>
      <w:r>
        <w:rPr>
          <w:rFonts w:ascii="仿宋_GB2312" w:eastAsia="仿宋_GB2312" w:hAnsi="仿宋_GB2312" w:cs="黑体;SimHei"/>
          <w:sz w:val="32"/>
          <w:szCs w:val="32"/>
        </w:rPr>
        <w:t xml:space="preserve">  2 </w:t>
      </w:r>
      <w:r>
        <w:rPr>
          <w:rFonts w:ascii="仿宋_GB2312" w:eastAsia="仿宋_GB2312" w:hAnsi="仿宋_GB2312" w:cs="黑体;SimHei" w:hint="eastAsia"/>
          <w:sz w:val="32"/>
          <w:szCs w:val="32"/>
        </w:rPr>
        <w:t>台（套），单价</w:t>
      </w:r>
      <w:r>
        <w:rPr>
          <w:rFonts w:ascii="仿宋_GB2312" w:eastAsia="仿宋_GB2312" w:hAnsi="仿宋_GB2312" w:cs="黑体;SimHei"/>
          <w:sz w:val="32"/>
          <w:szCs w:val="32"/>
        </w:rPr>
        <w:t>100</w:t>
      </w:r>
      <w:r>
        <w:rPr>
          <w:rFonts w:ascii="仿宋_GB2312" w:eastAsia="仿宋_GB2312" w:hAnsi="仿宋_GB2312" w:cs="黑体;SimHei" w:hint="eastAsia"/>
          <w:sz w:val="32"/>
          <w:szCs w:val="32"/>
        </w:rPr>
        <w:t>万元以上专用设备</w:t>
      </w:r>
      <w:r>
        <w:rPr>
          <w:rFonts w:ascii="仿宋_GB2312" w:eastAsia="仿宋_GB2312" w:hAnsi="仿宋_GB2312" w:cs="黑体;SimHei"/>
          <w:sz w:val="32"/>
          <w:szCs w:val="32"/>
        </w:rPr>
        <w:t xml:space="preserve">    </w:t>
      </w:r>
      <w:r>
        <w:rPr>
          <w:rFonts w:ascii="仿宋_GB2312" w:eastAsia="仿宋_GB2312" w:hAnsi="仿宋_GB2312" w:cs="黑体;SimHei" w:hint="eastAsia"/>
          <w:sz w:val="32"/>
          <w:szCs w:val="32"/>
        </w:rPr>
        <w:t>台（套）。</w:t>
      </w:r>
    </w:p>
    <w:p w:rsidR="003C3BB9" w:rsidRDefault="003C3BB9">
      <w:pPr>
        <w:snapToGrid w:val="0"/>
        <w:spacing w:line="560" w:lineRule="exact"/>
        <w:ind w:firstLine="640"/>
        <w:rPr>
          <w:rFonts w:ascii="黑体;SimHei" w:eastAsia="黑体;SimHei" w:hAnsi="黑体;SimHei" w:cs="宋体;SimSun"/>
          <w:bCs/>
          <w:sz w:val="32"/>
          <w:szCs w:val="32"/>
        </w:rPr>
      </w:pPr>
      <w:r>
        <w:rPr>
          <w:rFonts w:ascii="黑体;SimHei" w:eastAsia="黑体;SimHei" w:hAnsi="黑体;SimHei" w:cs="宋体;SimSun" w:hint="eastAsia"/>
          <w:bCs/>
          <w:sz w:val="32"/>
          <w:szCs w:val="32"/>
        </w:rPr>
        <w:t>（四）预算绩效管理工作开展情况</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hint="eastAsia"/>
          <w:bCs/>
          <w:sz w:val="32"/>
          <w:szCs w:val="32"/>
        </w:rPr>
        <w:t>根据财政绩效管理要求，我单位组织对</w:t>
      </w:r>
      <w:r>
        <w:rPr>
          <w:rFonts w:ascii="仿宋_GB2312" w:eastAsia="仿宋_GB2312" w:hAnsi="仿宋_GB2312" w:cs="宋体;SimSun"/>
          <w:bCs/>
          <w:sz w:val="32"/>
          <w:szCs w:val="32"/>
        </w:rPr>
        <w:t>2020</w:t>
      </w:r>
      <w:r>
        <w:rPr>
          <w:rFonts w:ascii="仿宋_GB2312" w:eastAsia="仿宋_GB2312" w:hAnsi="仿宋_GB2312" w:cs="宋体;SimSun" w:hint="eastAsia"/>
          <w:bCs/>
          <w:sz w:val="32"/>
          <w:szCs w:val="32"/>
        </w:rPr>
        <w:t>年度预算项目支出开展了绩效自评，共涉及项目</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个，涉及资金</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万元，自评覆盖率（开展绩效自评的项目数</w:t>
      </w:r>
      <w:r>
        <w:rPr>
          <w:rFonts w:ascii="仿宋_GB2312" w:eastAsia="仿宋_GB2312" w:hAnsi="仿宋_GB2312" w:cs="宋体;SimSun"/>
          <w:bCs/>
          <w:sz w:val="32"/>
          <w:szCs w:val="32"/>
        </w:rPr>
        <w:t>/</w:t>
      </w:r>
      <w:r>
        <w:rPr>
          <w:rFonts w:ascii="仿宋_GB2312" w:eastAsia="仿宋_GB2312" w:hAnsi="仿宋_GB2312" w:cs="宋体;SimSun" w:hint="eastAsia"/>
          <w:bCs/>
          <w:sz w:val="32"/>
          <w:szCs w:val="32"/>
        </w:rPr>
        <w:t>年初批复绩效目标的项目数）达到</w:t>
      </w:r>
      <w:r>
        <w:rPr>
          <w:rFonts w:ascii="仿宋_GB2312" w:eastAsia="仿宋_GB2312" w:hAnsi="仿宋_GB2312" w:cs="宋体;SimSun"/>
          <w:bCs/>
          <w:sz w:val="32"/>
          <w:szCs w:val="32"/>
        </w:rPr>
        <w:t>    %</w:t>
      </w:r>
      <w:r>
        <w:rPr>
          <w:rFonts w:ascii="仿宋_GB2312" w:eastAsia="仿宋_GB2312" w:hAnsi="仿宋_GB2312" w:cs="宋体;SimSun" w:hint="eastAsia"/>
          <w:bCs/>
          <w:sz w:val="32"/>
          <w:szCs w:val="32"/>
        </w:rPr>
        <w:t>，自评平均分（开展绩效自评的项目分数总和</w:t>
      </w:r>
      <w:r>
        <w:rPr>
          <w:rFonts w:ascii="仿宋_GB2312" w:eastAsia="仿宋_GB2312" w:hAnsi="仿宋_GB2312" w:cs="宋体;SimSun"/>
          <w:bCs/>
          <w:sz w:val="32"/>
          <w:szCs w:val="32"/>
        </w:rPr>
        <w:t>/</w:t>
      </w:r>
      <w:r>
        <w:rPr>
          <w:rFonts w:ascii="仿宋_GB2312" w:eastAsia="仿宋_GB2312" w:hAnsi="仿宋_GB2312" w:cs="宋体;SimSun" w:hint="eastAsia"/>
          <w:bCs/>
          <w:sz w:val="32"/>
          <w:szCs w:val="32"/>
        </w:rPr>
        <w:t>开展绩效自评的项目数）为</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分。</w:t>
      </w:r>
    </w:p>
    <w:p w:rsidR="003C3BB9" w:rsidRDefault="003C3BB9">
      <w:pPr>
        <w:snapToGrid w:val="0"/>
        <w:spacing w:line="560" w:lineRule="exact"/>
        <w:ind w:firstLine="640"/>
      </w:pPr>
      <w:r>
        <w:rPr>
          <w:rFonts w:ascii="仿宋_GB2312" w:eastAsia="仿宋_GB2312" w:hAnsi="仿宋_GB2312" w:cs="宋体;SimSun" w:hint="eastAsia"/>
          <w:bCs/>
          <w:sz w:val="32"/>
          <w:szCs w:val="32"/>
        </w:rPr>
        <w:t>通过绩效自评发现预算项目管理主要存在以下问题：一是财政资金使用效率还需提高；二是项目建设需要进一步强化管理；三是节约意识需要加强。四是……，五是……。（以上几点可以自选，也应该根据本单位情况进行实事求是总结）</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hint="eastAsia"/>
          <w:bCs/>
          <w:sz w:val="32"/>
          <w:szCs w:val="32"/>
        </w:rPr>
        <w:t>下一步我单位将采取以下措施加以改进：一是切实履行我单位作为用款人的绩效评价主体责任，强化绩效理念，树立绩效意识。二是充分吸取、运用绩效自评成果，提高资金使用效率。三是牢固树立过紧日子思想，提高节约意识。四是强化项目管理。进一步科学论证、审查项目。五是全面跟踪项目实施进展情况，高效利用有限的财政资金。六是科学设置绩效评价标准，更加符合实际，客观科学。（以上几点应该根据本单位情况提出改进措施）</w:t>
      </w:r>
    </w:p>
    <w:p w:rsidR="003C3BB9" w:rsidRDefault="003C3BB9">
      <w:pPr>
        <w:snapToGrid w:val="0"/>
        <w:spacing w:line="560" w:lineRule="exact"/>
        <w:jc w:val="center"/>
        <w:rPr>
          <w:rFonts w:ascii="宋体;SimSun" w:cs="宋体;SimSun"/>
          <w:b/>
          <w:bCs/>
          <w:sz w:val="36"/>
          <w:szCs w:val="36"/>
        </w:rPr>
      </w:pPr>
      <w:r>
        <w:rPr>
          <w:rFonts w:ascii="宋体;SimSun" w:hAnsi="宋体;SimSun" w:cs="宋体;SimSun" w:hint="eastAsia"/>
          <w:b/>
          <w:bCs/>
          <w:sz w:val="36"/>
          <w:szCs w:val="36"/>
        </w:rPr>
        <w:t>第四部分</w:t>
      </w:r>
      <w:r>
        <w:rPr>
          <w:rFonts w:ascii="宋体;SimSun" w:hAnsi="宋体;SimSun" w:cs="宋体;SimSun"/>
          <w:b/>
          <w:bCs/>
          <w:sz w:val="36"/>
          <w:szCs w:val="36"/>
        </w:rPr>
        <w:t xml:space="preserve"> </w:t>
      </w:r>
      <w:r>
        <w:rPr>
          <w:rFonts w:ascii="宋体;SimSun" w:hAnsi="宋体;SimSun" w:cs="宋体;SimSun" w:hint="eastAsia"/>
          <w:b/>
          <w:bCs/>
          <w:sz w:val="36"/>
          <w:szCs w:val="36"/>
        </w:rPr>
        <w:t>名词解释</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1.</w:t>
      </w:r>
      <w:r>
        <w:rPr>
          <w:rFonts w:ascii="仿宋_GB2312" w:eastAsia="仿宋_GB2312" w:hAnsi="仿宋_GB2312" w:cs="宋体;SimSun" w:hint="eastAsia"/>
          <w:bCs/>
          <w:sz w:val="32"/>
          <w:szCs w:val="32"/>
        </w:rPr>
        <w:t>财政拨款收入：指单位从同级财政部门取得的财政预算资金。</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2.</w:t>
      </w:r>
      <w:r>
        <w:rPr>
          <w:rFonts w:ascii="仿宋_GB2312" w:eastAsia="仿宋_GB2312" w:hAnsi="仿宋_GB2312" w:cs="宋体;SimSun" w:hint="eastAsia"/>
          <w:bCs/>
          <w:sz w:val="32"/>
          <w:szCs w:val="32"/>
        </w:rPr>
        <w:t>上级补助收入：指单位从主管部门和上级单位取得的非财政性补助收入。</w:t>
      </w:r>
    </w:p>
    <w:p w:rsidR="003C3BB9" w:rsidRDefault="003C3BB9">
      <w:pPr>
        <w:snapToGrid w:val="0"/>
        <w:spacing w:line="560" w:lineRule="exact"/>
        <w:ind w:firstLine="640"/>
      </w:pPr>
      <w:r>
        <w:rPr>
          <w:rFonts w:ascii="仿宋_GB2312" w:eastAsia="仿宋_GB2312" w:hAnsi="仿宋_GB2312" w:cs="宋体;SimSun"/>
          <w:bCs/>
          <w:sz w:val="32"/>
          <w:szCs w:val="32"/>
        </w:rPr>
        <w:t>3.</w:t>
      </w:r>
      <w:r>
        <w:rPr>
          <w:rFonts w:ascii="仿宋_GB2312" w:eastAsia="仿宋_GB2312" w:hAnsi="仿宋_GB2312" w:cs="宋体;SimSun" w:hint="eastAsia"/>
          <w:bCs/>
          <w:sz w:val="32"/>
          <w:szCs w:val="32"/>
        </w:rPr>
        <w:t>事业收入：指事业单位开展专业业务活动及辅助活动所取得的收入。</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4.</w:t>
      </w:r>
      <w:r>
        <w:rPr>
          <w:rFonts w:ascii="仿宋_GB2312" w:eastAsia="仿宋_GB2312" w:hAnsi="仿宋_GB2312" w:cs="宋体;SimSun" w:hint="eastAsia"/>
          <w:bCs/>
          <w:sz w:val="32"/>
          <w:szCs w:val="32"/>
        </w:rPr>
        <w:t>经营收入：指事业单位在专业业务活动及辅助活动之外开展非独立核算经营活动取得的收入。</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5.</w:t>
      </w:r>
      <w:r>
        <w:rPr>
          <w:rFonts w:ascii="仿宋_GB2312" w:eastAsia="仿宋_GB2312" w:hAnsi="仿宋_GB2312" w:cs="宋体;SimSun" w:hint="eastAsia"/>
          <w:bCs/>
          <w:sz w:val="32"/>
          <w:szCs w:val="32"/>
        </w:rPr>
        <w:t>附属单位上缴收入：指单位附属的独立核算单位按照规定上缴的收入。</w:t>
      </w:r>
    </w:p>
    <w:p w:rsidR="003C3BB9" w:rsidRDefault="003C3BB9">
      <w:pPr>
        <w:snapToGrid w:val="0"/>
        <w:spacing w:line="560" w:lineRule="exact"/>
        <w:ind w:firstLine="640"/>
      </w:pPr>
      <w:r>
        <w:rPr>
          <w:rFonts w:ascii="仿宋_GB2312" w:eastAsia="仿宋_GB2312" w:hAnsi="仿宋_GB2312" w:cs="宋体;SimSun"/>
          <w:bCs/>
          <w:sz w:val="32"/>
          <w:szCs w:val="32"/>
        </w:rPr>
        <w:t>6.</w:t>
      </w:r>
      <w:r>
        <w:rPr>
          <w:rFonts w:ascii="仿宋_GB2312" w:eastAsia="仿宋_GB2312" w:hAnsi="仿宋_GB2312" w:cs="宋体;SimSun" w:hint="eastAsia"/>
          <w:bCs/>
          <w:sz w:val="32"/>
          <w:szCs w:val="32"/>
        </w:rPr>
        <w:t>其他收入：指除上述“财政拨款收入”、</w:t>
      </w:r>
      <w:r>
        <w:rPr>
          <w:rFonts w:ascii="仿宋_GB2312" w:eastAsia="仿宋_GB2312" w:hAnsi="仿宋_GB2312" w:cs="宋体;SimSun"/>
          <w:bCs/>
          <w:sz w:val="32"/>
          <w:szCs w:val="32"/>
        </w:rPr>
        <w:t xml:space="preserve"> </w:t>
      </w:r>
      <w:r>
        <w:rPr>
          <w:rFonts w:ascii="仿宋_GB2312" w:eastAsia="仿宋_GB2312" w:hAnsi="仿宋_GB2312" w:cs="宋体;SimSun" w:hint="eastAsia"/>
          <w:bCs/>
          <w:sz w:val="32"/>
          <w:szCs w:val="32"/>
        </w:rPr>
        <w:t>“上级补助收入”、“事业收入”、“经营收入”、“附属单位上缴收入”等以外的收入。</w:t>
      </w:r>
    </w:p>
    <w:p w:rsidR="003C3BB9" w:rsidRDefault="003C3BB9">
      <w:pPr>
        <w:snapToGrid w:val="0"/>
        <w:spacing w:line="560" w:lineRule="exact"/>
        <w:ind w:firstLine="640"/>
      </w:pPr>
      <w:r>
        <w:rPr>
          <w:rFonts w:ascii="仿宋_GB2312" w:eastAsia="仿宋_GB2312" w:hAnsi="仿宋_GB2312" w:cs="宋体;SimSun"/>
          <w:bCs/>
          <w:sz w:val="32"/>
          <w:szCs w:val="32"/>
        </w:rPr>
        <w:t>7.</w:t>
      </w:r>
      <w:r>
        <w:rPr>
          <w:rFonts w:ascii="仿宋_GB2312" w:eastAsia="仿宋_GB2312" w:hAnsi="仿宋_GB2312" w:cs="宋体;SimSun" w:hint="eastAsia"/>
          <w:bCs/>
          <w:sz w:val="32"/>
          <w:szCs w:val="32"/>
        </w:rPr>
        <w:t>用事业基金弥补收支差额：指事业单位在当年的“财政拨款收入”、“财政拨款结转和结余资金”、“上级补助收入”、“事业收入”、“经营收入”、“附属单位上缴收入”、“其他收入”不足以安排当年支出情况下，使用以前年度积累的事业基金（事业单位当年收支相抵后按国家规定提取、用于弥补以后年度收支差额的基金）弥补本年度收支缺口的资金。</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8.</w:t>
      </w:r>
      <w:r>
        <w:rPr>
          <w:rFonts w:ascii="仿宋_GB2312" w:eastAsia="仿宋_GB2312" w:hAnsi="仿宋_GB2312" w:cs="宋体;SimSun" w:hint="eastAsia"/>
          <w:bCs/>
          <w:sz w:val="32"/>
          <w:szCs w:val="32"/>
        </w:rPr>
        <w:t>上年结转和结余：指以前年度尚未完成、结转到本年按有关规定继续使用的资金。</w:t>
      </w:r>
    </w:p>
    <w:p w:rsidR="003C3BB9" w:rsidRDefault="003C3BB9">
      <w:pPr>
        <w:snapToGrid w:val="0"/>
        <w:spacing w:line="560" w:lineRule="exact"/>
        <w:ind w:firstLine="640"/>
      </w:pPr>
      <w:r>
        <w:rPr>
          <w:rFonts w:ascii="仿宋_GB2312" w:eastAsia="仿宋_GB2312" w:hAnsi="仿宋_GB2312" w:cs="宋体;SimSun"/>
          <w:bCs/>
          <w:sz w:val="32"/>
          <w:szCs w:val="32"/>
        </w:rPr>
        <w:t>9.</w:t>
      </w:r>
      <w:r>
        <w:rPr>
          <w:rFonts w:ascii="仿宋_GB2312" w:eastAsia="仿宋_GB2312" w:hAnsi="仿宋_GB2312" w:cs="宋体;SimSun" w:hint="eastAsia"/>
          <w:bCs/>
          <w:sz w:val="32"/>
          <w:szCs w:val="32"/>
        </w:rPr>
        <w:t>基本支出：指保障机构正常运转、完成日常工作任务而发生的人员支出和公用支出。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10.</w:t>
      </w:r>
      <w:r>
        <w:rPr>
          <w:rFonts w:ascii="仿宋_GB2312" w:eastAsia="仿宋_GB2312" w:hAnsi="仿宋_GB2312" w:cs="宋体;SimSun" w:hint="eastAsia"/>
          <w:bCs/>
          <w:sz w:val="32"/>
          <w:szCs w:val="32"/>
        </w:rPr>
        <w:t>项目支出：指在基本支出之外为完成特定行政任务和事业发展目标所发生的支出。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11.</w:t>
      </w:r>
      <w:r>
        <w:rPr>
          <w:rFonts w:ascii="仿宋_GB2312" w:eastAsia="仿宋_GB2312" w:hAnsi="仿宋_GB2312" w:cs="宋体;SimSun" w:hint="eastAsia"/>
          <w:bCs/>
          <w:sz w:val="32"/>
          <w:szCs w:val="32"/>
        </w:rPr>
        <w:t>上缴上级支出：指事业单位按照财政部门和主管部门的规定上缴上级单位的支出。</w:t>
      </w:r>
    </w:p>
    <w:p w:rsidR="003C3BB9" w:rsidRDefault="003C3BB9">
      <w:pPr>
        <w:snapToGrid w:val="0"/>
        <w:spacing w:line="560" w:lineRule="exact"/>
        <w:ind w:firstLine="640"/>
      </w:pPr>
      <w:r>
        <w:rPr>
          <w:rFonts w:ascii="仿宋_GB2312" w:eastAsia="仿宋_GB2312" w:hAnsi="仿宋_GB2312" w:cs="宋体;SimSun"/>
          <w:bCs/>
          <w:sz w:val="32"/>
          <w:szCs w:val="32"/>
        </w:rPr>
        <w:t>12.</w:t>
      </w:r>
      <w:r>
        <w:rPr>
          <w:rFonts w:ascii="仿宋_GB2312" w:eastAsia="仿宋_GB2312" w:hAnsi="仿宋_GB2312" w:cs="宋体;SimSun" w:hint="eastAsia"/>
          <w:bCs/>
          <w:sz w:val="32"/>
          <w:szCs w:val="32"/>
        </w:rPr>
        <w:t>经营支出：指事业单位在专业活动及辅助活动之外开展非独立核算经营活动发生的支出。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13.</w:t>
      </w:r>
      <w:r>
        <w:rPr>
          <w:rFonts w:ascii="仿宋_GB2312" w:eastAsia="仿宋_GB2312" w:hAnsi="仿宋_GB2312" w:cs="宋体;SimSun" w:hint="eastAsia"/>
          <w:bCs/>
          <w:sz w:val="32"/>
          <w:szCs w:val="32"/>
        </w:rPr>
        <w:t>对附属单位补助支出：指事业单位用财政补助收入之外的收入对附属单位补助发生的支出。</w:t>
      </w:r>
    </w:p>
    <w:p w:rsidR="003C3BB9" w:rsidRDefault="003C3BB9">
      <w:pPr>
        <w:snapToGrid w:val="0"/>
        <w:spacing w:line="560" w:lineRule="exact"/>
        <w:ind w:firstLine="640"/>
      </w:pPr>
      <w:r>
        <w:rPr>
          <w:rFonts w:ascii="仿宋_GB2312" w:eastAsia="仿宋_GB2312" w:hAnsi="仿宋_GB2312" w:cs="宋体;SimSun"/>
          <w:bCs/>
          <w:sz w:val="32"/>
          <w:szCs w:val="32"/>
        </w:rPr>
        <w:t>14.</w:t>
      </w:r>
      <w:r>
        <w:rPr>
          <w:rFonts w:ascii="仿宋_GB2312" w:eastAsia="仿宋_GB2312" w:hAnsi="仿宋_GB2312" w:cs="宋体;SimSun" w:hint="eastAsia"/>
          <w:bCs/>
          <w:sz w:val="32"/>
          <w:szCs w:val="32"/>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rsidR="003C3BB9" w:rsidRDefault="003C3BB9">
      <w:pPr>
        <w:snapToGrid w:val="0"/>
        <w:spacing w:line="560" w:lineRule="exact"/>
        <w:ind w:firstLine="640"/>
      </w:pPr>
      <w:r>
        <w:rPr>
          <w:rFonts w:ascii="仿宋_GB2312" w:eastAsia="仿宋_GB2312" w:hAnsi="仿宋_GB2312" w:cs="宋体;SimSun"/>
          <w:bCs/>
          <w:sz w:val="32"/>
          <w:szCs w:val="32"/>
        </w:rPr>
        <w:t>15.</w:t>
      </w:r>
      <w:r>
        <w:rPr>
          <w:rFonts w:ascii="仿宋_GB2312" w:eastAsia="仿宋_GB2312" w:hAnsi="仿宋_GB2312" w:cs="宋体;SimSun" w:hint="eastAsia"/>
          <w:bCs/>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C3BB9" w:rsidRDefault="003C3BB9">
      <w:pPr>
        <w:snapToGrid w:val="0"/>
        <w:spacing w:line="560" w:lineRule="exact"/>
        <w:ind w:firstLine="640"/>
      </w:pPr>
      <w:r>
        <w:rPr>
          <w:rFonts w:ascii="仿宋_GB2312" w:eastAsia="仿宋_GB2312" w:hAnsi="仿宋_GB2312" w:cs="宋体;SimSun"/>
          <w:bCs/>
          <w:sz w:val="32"/>
          <w:szCs w:val="32"/>
        </w:rPr>
        <w:t>16.</w:t>
      </w:r>
      <w:r>
        <w:rPr>
          <w:rFonts w:ascii="仿宋_GB2312" w:eastAsia="仿宋_GB2312" w:hAnsi="仿宋_GB2312" w:cs="宋体;SimSun" w:hint="eastAsia"/>
          <w:bCs/>
          <w:sz w:val="32"/>
          <w:szCs w:val="32"/>
        </w:rPr>
        <w:t>一般公共服务（类）财政事务（款）行政运行（项）：反映行政单位（包括实行公务员管理的事业单位）的基本支出。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17.</w:t>
      </w:r>
      <w:r>
        <w:rPr>
          <w:rFonts w:ascii="仿宋_GB2312" w:eastAsia="仿宋_GB2312" w:hAnsi="仿宋_GB2312" w:cs="宋体;SimSun" w:hint="eastAsia"/>
          <w:bCs/>
          <w:sz w:val="32"/>
          <w:szCs w:val="32"/>
        </w:rPr>
        <w:t>一般公共服务（类）财政事务（款）一般行政管理事务（项）：反映行政单位（包括实行公务员管理的事业单位）未单独设置项级科目的其他项目支出。</w:t>
      </w:r>
    </w:p>
    <w:p w:rsidR="003C3BB9" w:rsidRDefault="003C3BB9">
      <w:pPr>
        <w:snapToGrid w:val="0"/>
        <w:spacing w:line="560" w:lineRule="exact"/>
        <w:ind w:firstLine="640"/>
      </w:pPr>
      <w:r>
        <w:rPr>
          <w:rFonts w:ascii="仿宋_GB2312" w:eastAsia="仿宋_GB2312" w:hAnsi="仿宋_GB2312" w:cs="宋体;SimSun"/>
          <w:bCs/>
          <w:sz w:val="32"/>
          <w:szCs w:val="32"/>
        </w:rPr>
        <w:t>18.</w:t>
      </w:r>
      <w:r>
        <w:rPr>
          <w:rFonts w:ascii="仿宋_GB2312" w:eastAsia="仿宋_GB2312" w:hAnsi="仿宋_GB2312" w:cs="宋体;SimSun" w:hint="eastAsia"/>
          <w:bCs/>
          <w:sz w:val="32"/>
          <w:szCs w:val="32"/>
        </w:rPr>
        <w:t>一般公共服务（类）财政事务（款）预算改革业务（项）：反映财政部门用于预算改革方面的支出。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19.</w:t>
      </w:r>
      <w:r>
        <w:rPr>
          <w:rFonts w:ascii="仿宋_GB2312" w:eastAsia="仿宋_GB2312" w:hAnsi="仿宋_GB2312" w:cs="宋体;SimSun" w:hint="eastAsia"/>
          <w:bCs/>
          <w:sz w:val="32"/>
          <w:szCs w:val="32"/>
        </w:rPr>
        <w:t>一般公共服务（类）财政事务（款）财政国库业务（项）：反映财政部门用于财政国库集中收付业务方面的支出。</w:t>
      </w:r>
    </w:p>
    <w:p w:rsidR="003C3BB9" w:rsidRDefault="003C3BB9">
      <w:pPr>
        <w:snapToGrid w:val="0"/>
        <w:spacing w:line="560" w:lineRule="exact"/>
        <w:ind w:firstLine="640"/>
      </w:pPr>
      <w:r>
        <w:rPr>
          <w:rFonts w:ascii="仿宋_GB2312" w:eastAsia="仿宋_GB2312" w:hAnsi="仿宋_GB2312" w:cs="宋体;SimSun"/>
          <w:bCs/>
          <w:sz w:val="32"/>
          <w:szCs w:val="32"/>
        </w:rPr>
        <w:t>20.</w:t>
      </w:r>
      <w:r>
        <w:rPr>
          <w:rFonts w:ascii="仿宋_GB2312" w:eastAsia="仿宋_GB2312" w:hAnsi="仿宋_GB2312" w:cs="宋体;SimSun" w:hint="eastAsia"/>
          <w:bCs/>
          <w:sz w:val="32"/>
          <w:szCs w:val="32"/>
        </w:rPr>
        <w:t>一般公共服务（类）财政事务（款）信息化建设支出（项）：反映财政部门用于“金财工程”等信息化建设方面的支出。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21.</w:t>
      </w:r>
      <w:r>
        <w:rPr>
          <w:rFonts w:ascii="仿宋_GB2312" w:eastAsia="仿宋_GB2312" w:hAnsi="仿宋_GB2312" w:cs="宋体;SimSun" w:hint="eastAsia"/>
          <w:bCs/>
          <w:sz w:val="32"/>
          <w:szCs w:val="32"/>
        </w:rPr>
        <w:t>一般公共服务（类）财政事务（款）事业运行（项）：反映事业单位的基本支出，不包括行政单位（包括实行公务员管理的事业单位）后勤服务中心、医务室等附属事业单位。</w:t>
      </w:r>
    </w:p>
    <w:p w:rsidR="003C3BB9" w:rsidRDefault="003C3BB9">
      <w:pPr>
        <w:snapToGrid w:val="0"/>
        <w:spacing w:line="560" w:lineRule="exact"/>
        <w:ind w:firstLine="640"/>
      </w:pPr>
      <w:r>
        <w:rPr>
          <w:rFonts w:ascii="仿宋_GB2312" w:eastAsia="仿宋_GB2312" w:hAnsi="仿宋_GB2312" w:cs="宋体;SimSun"/>
          <w:bCs/>
          <w:sz w:val="32"/>
          <w:szCs w:val="32"/>
        </w:rPr>
        <w:t>22.</w:t>
      </w:r>
      <w:r>
        <w:rPr>
          <w:rFonts w:ascii="仿宋_GB2312" w:eastAsia="仿宋_GB2312" w:hAnsi="仿宋_GB2312" w:cs="宋体;SimSun" w:hint="eastAsia"/>
          <w:bCs/>
          <w:sz w:val="32"/>
          <w:szCs w:val="32"/>
        </w:rPr>
        <w:t>一般公共服务（类）财政事务（款）其他财政事务支出（项）：反映除上述项目以外其他财政事务方面的支出。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23.</w:t>
      </w:r>
      <w:r>
        <w:rPr>
          <w:rFonts w:ascii="仿宋_GB2312" w:eastAsia="仿宋_GB2312" w:hAnsi="仿宋_GB2312" w:cs="宋体;SimSun" w:hint="eastAsia"/>
          <w:bCs/>
          <w:sz w:val="32"/>
          <w:szCs w:val="32"/>
        </w:rPr>
        <w:t>社会保障和就业（类）行政事业单位离退休（款）归口管理的行政单位离退休（项）：反映实行归口管理的行政单位（包括实行公务员管理的事业单位）开支的离退休经费。</w:t>
      </w:r>
    </w:p>
    <w:p w:rsidR="003C3BB9" w:rsidRDefault="003C3BB9">
      <w:pPr>
        <w:snapToGrid w:val="0"/>
        <w:spacing w:line="560" w:lineRule="exact"/>
        <w:ind w:firstLine="640"/>
      </w:pPr>
      <w:r>
        <w:rPr>
          <w:rFonts w:ascii="仿宋_GB2312" w:eastAsia="仿宋_GB2312" w:hAnsi="仿宋_GB2312" w:cs="宋体;SimSun"/>
          <w:bCs/>
          <w:sz w:val="32"/>
          <w:szCs w:val="32"/>
        </w:rPr>
        <w:t>24.</w:t>
      </w:r>
      <w:r>
        <w:rPr>
          <w:rFonts w:ascii="仿宋_GB2312" w:eastAsia="仿宋_GB2312" w:hAnsi="仿宋_GB2312" w:cs="宋体;SimSun" w:hint="eastAsia"/>
          <w:bCs/>
          <w:sz w:val="32"/>
          <w:szCs w:val="32"/>
        </w:rPr>
        <w:t>社会保障和就业（类）行政事业单位离退休（款）事业单位离退休（项）：反映实行归口管理的事业单位开支的离退休经费。</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25.</w:t>
      </w:r>
      <w:r>
        <w:rPr>
          <w:rFonts w:ascii="仿宋_GB2312" w:eastAsia="仿宋_GB2312" w:hAnsi="仿宋_GB2312" w:cs="宋体;SimSun" w:hint="eastAsia"/>
          <w:bCs/>
          <w:sz w:val="32"/>
          <w:szCs w:val="32"/>
        </w:rPr>
        <w:t>社会保障和就业（类）抚恤（款）死亡抚恤（项）：反映按规定用于烈士和牺牲、病故人员家属的一次性和定期抚恤金以及丧葬补助费。</w:t>
      </w:r>
    </w:p>
    <w:p w:rsidR="003C3BB9" w:rsidRDefault="003C3BB9">
      <w:pPr>
        <w:snapToGrid w:val="0"/>
        <w:spacing w:line="560" w:lineRule="exact"/>
        <w:ind w:firstLine="640"/>
      </w:pPr>
      <w:r>
        <w:rPr>
          <w:rFonts w:ascii="仿宋_GB2312" w:eastAsia="仿宋_GB2312" w:hAnsi="仿宋_GB2312" w:cs="宋体;SimSun"/>
          <w:bCs/>
          <w:sz w:val="32"/>
          <w:szCs w:val="32"/>
        </w:rPr>
        <w:t>26.</w:t>
      </w:r>
      <w:r>
        <w:rPr>
          <w:rFonts w:ascii="仿宋_GB2312" w:eastAsia="仿宋_GB2312" w:hAnsi="仿宋_GB2312" w:cs="宋体;SimSun" w:hint="eastAsia"/>
          <w:bCs/>
          <w:sz w:val="32"/>
          <w:szCs w:val="32"/>
        </w:rPr>
        <w:t>社会保障和就业（类）抚恤（款）伤残抚恤（项）：反映按规定用于伤残人员的抚恤金和按规定开支的各种伤残补助费。</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27.</w:t>
      </w:r>
      <w:r>
        <w:rPr>
          <w:rFonts w:ascii="仿宋_GB2312" w:eastAsia="仿宋_GB2312" w:hAnsi="仿宋_GB2312" w:cs="宋体;SimSun" w:hint="eastAsia"/>
          <w:bCs/>
          <w:sz w:val="32"/>
          <w:szCs w:val="32"/>
        </w:rPr>
        <w:t>医疗卫生与计划生育（类）行政事业单位医疗（款）行政单位医疗（项）：反映财政部门集中安排的行政单位基本医疗保险缴费经费，未参加医疗保险的行政单位的公费医疗经费，按国家规定享受离休人员、红军老战士待遇人员的医疗经费。</w:t>
      </w:r>
    </w:p>
    <w:p w:rsidR="003C3BB9" w:rsidRDefault="003C3BB9">
      <w:pPr>
        <w:snapToGrid w:val="0"/>
        <w:spacing w:line="560" w:lineRule="exact"/>
        <w:ind w:firstLine="640"/>
      </w:pPr>
      <w:r>
        <w:rPr>
          <w:rFonts w:ascii="仿宋_GB2312" w:eastAsia="仿宋_GB2312" w:hAnsi="仿宋_GB2312" w:cs="宋体;SimSun"/>
          <w:bCs/>
          <w:sz w:val="32"/>
          <w:szCs w:val="32"/>
        </w:rPr>
        <w:t xml:space="preserve">28. </w:t>
      </w:r>
      <w:r>
        <w:rPr>
          <w:rFonts w:ascii="仿宋_GB2312" w:eastAsia="仿宋_GB2312" w:hAnsi="仿宋_GB2312" w:cs="宋体;SimSun" w:hint="eastAsia"/>
          <w:bCs/>
          <w:sz w:val="32"/>
          <w:szCs w:val="32"/>
        </w:rPr>
        <w:t>医疗卫生与计划生育（类）行政事业单位医疗（款）事业单位医疗（项）：反映财政部门集中安排的事业单位基本医疗保险缴费经费，未参加医疗保险的事业单位的公费医疗经费，按国家规定享受离休人员待遇的医疗经费。</w:t>
      </w:r>
    </w:p>
    <w:p w:rsidR="003C3BB9" w:rsidRDefault="003C3BB9">
      <w:pPr>
        <w:snapToGrid w:val="0"/>
        <w:spacing w:line="560" w:lineRule="exact"/>
        <w:ind w:firstLine="640"/>
      </w:pPr>
      <w:r>
        <w:rPr>
          <w:rFonts w:ascii="仿宋_GB2312" w:eastAsia="仿宋_GB2312" w:hAnsi="仿宋_GB2312" w:cs="宋体;SimSun"/>
          <w:bCs/>
          <w:sz w:val="32"/>
          <w:szCs w:val="32"/>
        </w:rPr>
        <w:t>29.</w:t>
      </w:r>
      <w:r>
        <w:rPr>
          <w:rFonts w:ascii="仿宋_GB2312" w:eastAsia="仿宋_GB2312" w:hAnsi="仿宋_GB2312" w:cs="宋体;SimSun" w:hint="eastAsia"/>
          <w:bCs/>
          <w:sz w:val="32"/>
          <w:szCs w:val="32"/>
        </w:rPr>
        <w:t>节能环保支出（类）污染防治（款）水体（项）：反映政府在排水、污水处理、水污染防治、湖库生态环境保护、水源地保护、国土江河综合整治、河流治理与保护、地下水修复与保护等方面的支出。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30.</w:t>
      </w:r>
      <w:r>
        <w:rPr>
          <w:rFonts w:ascii="仿宋_GB2312" w:eastAsia="仿宋_GB2312" w:hAnsi="仿宋_GB2312" w:cs="宋体;SimSun" w:hint="eastAsia"/>
          <w:bCs/>
          <w:sz w:val="32"/>
          <w:szCs w:val="32"/>
        </w:rPr>
        <w:t>农林水事务（类）农业（款）其他农业支出（项）：反映其他用于农业方面的支出。</w:t>
      </w:r>
    </w:p>
    <w:p w:rsidR="003C3BB9" w:rsidRDefault="003C3BB9">
      <w:pPr>
        <w:snapToGrid w:val="0"/>
        <w:spacing w:line="560" w:lineRule="exact"/>
        <w:ind w:firstLine="640"/>
      </w:pPr>
      <w:r>
        <w:rPr>
          <w:rFonts w:ascii="仿宋_GB2312" w:eastAsia="仿宋_GB2312" w:hAnsi="仿宋_GB2312" w:cs="宋体;SimSun"/>
          <w:bCs/>
          <w:sz w:val="32"/>
          <w:szCs w:val="32"/>
        </w:rPr>
        <w:t>31.</w:t>
      </w:r>
      <w:r>
        <w:rPr>
          <w:rFonts w:ascii="仿宋_GB2312" w:eastAsia="仿宋_GB2312" w:hAnsi="仿宋_GB2312" w:cs="宋体;SimSun" w:hint="eastAsia"/>
          <w:bCs/>
          <w:sz w:val="32"/>
          <w:szCs w:val="32"/>
        </w:rPr>
        <w:t>交通运输（类）成品油价格改革对交通运输的补贴（款）成品油价格改革补贴其他支出（项）：反映成品油价格改革财政补贴对其他方面的支出。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32.</w:t>
      </w:r>
      <w:r>
        <w:rPr>
          <w:rFonts w:ascii="仿宋_GB2312" w:eastAsia="仿宋_GB2312" w:hAnsi="仿宋_GB2312" w:cs="宋体;SimSun" w:hint="eastAsia"/>
          <w:bCs/>
          <w:sz w:val="32"/>
          <w:szCs w:val="32"/>
        </w:rPr>
        <w:t>资源勘探信息等支出（类）工业和信息产业监管（款）其他工业和信息产业监管支出（项）：反映其他用于工业和信息产业监管方面的支出。</w:t>
      </w:r>
    </w:p>
    <w:p w:rsidR="003C3BB9" w:rsidRDefault="003C3BB9">
      <w:pPr>
        <w:snapToGrid w:val="0"/>
        <w:spacing w:line="560" w:lineRule="exact"/>
        <w:ind w:firstLine="640"/>
      </w:pPr>
      <w:r>
        <w:rPr>
          <w:rFonts w:ascii="仿宋_GB2312" w:eastAsia="仿宋_GB2312" w:hAnsi="仿宋_GB2312" w:cs="宋体;SimSun"/>
          <w:bCs/>
          <w:sz w:val="32"/>
          <w:szCs w:val="32"/>
        </w:rPr>
        <w:t>33.</w:t>
      </w:r>
      <w:r>
        <w:rPr>
          <w:rFonts w:ascii="仿宋_GB2312" w:eastAsia="仿宋_GB2312" w:hAnsi="仿宋_GB2312" w:cs="宋体;SimSun" w:hint="eastAsia"/>
          <w:bCs/>
          <w:sz w:val="32"/>
          <w:szCs w:val="32"/>
        </w:rPr>
        <w:t>援助其他地区支出（类）其他支出（款）其他（项）：反映援助其他地区资金中的其他支出。</w:t>
      </w:r>
    </w:p>
    <w:p w:rsidR="003C3BB9" w:rsidRDefault="003C3BB9">
      <w:pPr>
        <w:snapToGrid w:val="0"/>
        <w:spacing w:line="560" w:lineRule="exact"/>
        <w:ind w:firstLine="640"/>
        <w:rPr>
          <w:rFonts w:ascii="仿宋_GB2312" w:eastAsia="仿宋_GB2312" w:hAnsi="仿宋_GB2312" w:cs="宋体;SimSun"/>
          <w:bCs/>
          <w:sz w:val="32"/>
          <w:szCs w:val="32"/>
        </w:rPr>
      </w:pPr>
      <w:r>
        <w:rPr>
          <w:rFonts w:ascii="仿宋_GB2312" w:eastAsia="仿宋_GB2312" w:hAnsi="仿宋_GB2312" w:cs="宋体;SimSun"/>
          <w:bCs/>
          <w:sz w:val="32"/>
          <w:szCs w:val="32"/>
        </w:rPr>
        <w:t xml:space="preserve">34. </w:t>
      </w:r>
      <w:r>
        <w:rPr>
          <w:rFonts w:ascii="仿宋_GB2312" w:eastAsia="仿宋_GB2312" w:hAnsi="仿宋_GB2312" w:cs="宋体;SimSun" w:hint="eastAsia"/>
          <w:bCs/>
          <w:sz w:val="32"/>
          <w:szCs w:val="32"/>
        </w:rPr>
        <w:t>国土海洋气象等支出（类）国土资源事务（款）其他国土资源事务支出（项）：反映其他用于国土资源事务方面的支出。</w:t>
      </w:r>
    </w:p>
    <w:p w:rsidR="003C3BB9" w:rsidRDefault="003C3BB9">
      <w:pPr>
        <w:snapToGrid w:val="0"/>
        <w:spacing w:line="560" w:lineRule="exact"/>
        <w:ind w:firstLine="640"/>
      </w:pPr>
      <w:r>
        <w:rPr>
          <w:rFonts w:ascii="仿宋_GB2312" w:eastAsia="仿宋_GB2312" w:hAnsi="仿宋_GB2312" w:cs="宋体;SimSun"/>
          <w:bCs/>
          <w:sz w:val="32"/>
          <w:szCs w:val="32"/>
        </w:rPr>
        <w:t>35.</w:t>
      </w:r>
      <w:r>
        <w:rPr>
          <w:rFonts w:ascii="仿宋_GB2312" w:eastAsia="仿宋_GB2312" w:hAnsi="仿宋_GB2312" w:cs="宋体;SimSun" w:hint="eastAsia"/>
          <w:bCs/>
          <w:sz w:val="32"/>
          <w:szCs w:val="32"/>
        </w:rPr>
        <w:t>住房保障（类）住房改革（款）住房公积金（项）：反映行政事业单位按人力资源和社会保障部、财政部规定的基本工资和津贴补贴以及规定比例为职工缴纳的住房公积金。</w:t>
      </w:r>
    </w:p>
    <w:sectPr w:rsidR="003C3BB9" w:rsidSect="0046113A">
      <w:footerReference w:type="default" r:id="rId6"/>
      <w:pgSz w:w="11906" w:h="16838"/>
      <w:pgMar w:top="1531" w:right="1418" w:bottom="1304" w:left="1418" w:header="0" w:footer="992" w:gutter="0"/>
      <w:cols w:space="720"/>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BB9" w:rsidRDefault="003C3BB9" w:rsidP="0046113A">
      <w:r>
        <w:separator/>
      </w:r>
    </w:p>
  </w:endnote>
  <w:endnote w:type="continuationSeparator" w:id="0">
    <w:p w:rsidR="003C3BB9" w:rsidRDefault="003C3BB9" w:rsidP="004611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宋体">
    <w:panose1 w:val="02010609030101010101"/>
    <w:charset w:val="86"/>
    <w:family w:val="modern"/>
    <w:pitch w:val="fixed"/>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SimSun">
    <w:altName w:val="宋体"/>
    <w:panose1 w:val="00000000000000000000"/>
    <w:charset w:val="86"/>
    <w:family w:val="roman"/>
    <w:notTrueType/>
    <w:pitch w:val="default"/>
    <w:sig w:usb0="00000001" w:usb1="080E0000" w:usb2="00000010" w:usb3="00000000" w:csb0="00040000" w:csb1="00000000"/>
  </w:font>
  <w:font w:name="仿宋_GB2312">
    <w:altName w:val="黑体"/>
    <w:panose1 w:val="00000000000000000000"/>
    <w:charset w:val="86"/>
    <w:family w:val="modern"/>
    <w:notTrueType/>
    <w:pitch w:val="default"/>
    <w:sig w:usb0="00000001" w:usb1="080E0000" w:usb2="00000010" w:usb3="00000000" w:csb0="00040000" w:csb1="00000000"/>
  </w:font>
  <w:font w:name="黑体;SimHei">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BB9" w:rsidRDefault="003C3BB9">
    <w:pPr>
      <w:pStyle w:val="Footer"/>
    </w:pPr>
    <w:r>
      <w:rPr>
        <w:noProof/>
      </w:rPr>
      <w:pict>
        <v:rect id="_x0000_s2049" style="position:absolute;margin-left:0;margin-top:.05pt;width:9.05pt;height:9.95pt;z-index:251660288;mso-wrap-distance-left:0;mso-wrap-distance-right:0;mso-position-horizontal:center;mso-position-horizontal-relative:margin">
          <v:fill opacity="0"/>
          <v:textbox inset="0,0,0,0">
            <w:txbxContent>
              <w:p w:rsidR="003C3BB9" w:rsidRDefault="003C3BB9">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BB9" w:rsidRDefault="003C3BB9" w:rsidP="0046113A">
      <w:r>
        <w:separator/>
      </w:r>
    </w:p>
  </w:footnote>
  <w:footnote w:type="continuationSeparator" w:id="0">
    <w:p w:rsidR="003C3BB9" w:rsidRDefault="003C3BB9" w:rsidP="004611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autoHyphenation/>
  <w:characterSpacingControl w:val="doNotCompress"/>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noLeading/>
    <w:balanceSingleByteDoubleByteWidth/>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13A"/>
    <w:rsid w:val="003C3BB9"/>
    <w:rsid w:val="0046113A"/>
    <w:rsid w:val="006E0F59"/>
    <w:rsid w:val="00871946"/>
    <w:rsid w:val="00E865F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13A"/>
    <w:pPr>
      <w:widowControl w:val="0"/>
      <w:jc w:val="both"/>
    </w:pPr>
    <w:rPr>
      <w:rFonts w:ascii="Times New Roman" w:eastAsia="宋体;SimSun" w:hAnsi="Times New Roman"/>
      <w:szCs w:val="24"/>
    </w:rPr>
  </w:style>
  <w:style w:type="character" w:default="1" w:styleId="DefaultParagraphFont">
    <w:name w:val="Default Paragraph Font"/>
    <w:uiPriority w:val="99"/>
    <w:rsid w:val="0046113A"/>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46113A"/>
    <w:rPr>
      <w:rFonts w:cs="Times New Roman"/>
    </w:rPr>
  </w:style>
  <w:style w:type="paragraph" w:styleId="Footer">
    <w:name w:val="footer"/>
    <w:basedOn w:val="Normal"/>
    <w:link w:val="FooterChar"/>
    <w:uiPriority w:val="99"/>
    <w:rsid w:val="0046113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2922AA"/>
    <w:rPr>
      <w:rFonts w:ascii="Times New Roman" w:eastAsia="宋体;SimSun" w:hAnsi="Times New Roman"/>
      <w:sz w:val="18"/>
      <w:szCs w:val="18"/>
    </w:rPr>
  </w:style>
  <w:style w:type="paragraph" w:styleId="DocumentMap">
    <w:name w:val="Document Map"/>
    <w:basedOn w:val="Normal"/>
    <w:link w:val="DocumentMapChar"/>
    <w:uiPriority w:val="99"/>
    <w:semiHidden/>
    <w:rsid w:val="006E0F59"/>
    <w:pPr>
      <w:shd w:val="clear" w:color="auto" w:fill="000080"/>
    </w:pPr>
  </w:style>
  <w:style w:type="character" w:customStyle="1" w:styleId="DocumentMapChar">
    <w:name w:val="Document Map Char"/>
    <w:basedOn w:val="DefaultParagraphFont"/>
    <w:link w:val="DocumentMap"/>
    <w:uiPriority w:val="99"/>
    <w:semiHidden/>
    <w:rsid w:val="002922AA"/>
    <w:rPr>
      <w:rFonts w:ascii="Times New Roman" w:eastAsia="宋体;SimSu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10045</TotalTime>
  <Pages>13</Pages>
  <Words>952</Words>
  <Characters>5432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dc:creator>
  <cp:keywords> </cp:keywords>
  <dc:description/>
  <cp:lastModifiedBy>jhuser</cp:lastModifiedBy>
  <cp:revision>258</cp:revision>
  <cp:lastPrinted>2021-07-15T15:06:00Z</cp:lastPrinted>
  <dcterms:created xsi:type="dcterms:W3CDTF">2015-02-26T15:03:00Z</dcterms:created>
  <dcterms:modified xsi:type="dcterms:W3CDTF">2021-08-13T04:41:00Z</dcterms:modified>
</cp:coreProperties>
</file>