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银州区人力资源社会保障局2019年度政府信息公开工作年度报告</w:t>
      </w: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报送单位：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银州区人力资源社会保障局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银州区人力资源社会保障局严格按照《中华人民共和国政府信息公开条例》和《关于做好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2018年度政府信息公开工作报告编制发布等工作的通知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》（铁政公开办【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）要求，结合银州区人力资源社会保障局信息公开工作形成此报告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１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领导重视，加强组织分工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我局领导高度重视政府信息公开机构的建立健全工作。根据工作分工，明确各分管领导负责分管部门的政务公开工作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局办公室负责政务信息公开日常工作，进一步推动和完善我局政务公开工作规范化、制度化、经常化，实现政务公开的长效管理，切实有效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推进了政府信息公开工作。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64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主动公开信息情况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全年公开形式多种多样，公示版、宣传单（手册）传播人社工作正能量。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二、政府信息公开组织领导和制度建设情况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成立了政务公开工作领导小组，对政务公开工作落实了专人负责，并进一步完善了政务公开各项制度，确保政府信息公开工作持续良好开展。坚持考核评估，强化监督，健全完善监督机制，使我局政务信息公开工作进一步规范化、制度化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4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jc w:val="both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（一）及时快速更新难度较大。政府信息涉及面多量大，由于办公室人手较少，从事专职信息公开人员不多，有些重要信息就很难按要求及时快速的更新。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（二）公开尺度难以掌握。尽管我们明确了不予公开的政府信息，但具体到各部门，如何根据信息不同性质制定不同的保密级别仍有大量的工作要做。有些信息是群众想知道的，但依据有关法律法规只能部分公开，对应予公开的信息定性不准，尺度难以掌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（三）信息化人员专业技术有待进一步提高。信息管理与维护工作非常重要，技术性要求高，信息化人员专业技术有待进一步提高。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针对存在的问题，我局将继续把政府信息公开工作摆在重中之重的位置，对工作中存在的问题从以下方面进行整改：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shd w:val="clear" w:color="auto" w:fill="FFFFFF"/>
        </w:rPr>
        <w:t>一是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加大宣传力度，努力营造政府信息公开的良好氛围。开展多种形式的宣传活动，让更多的人员了解政府信息公开的情况，争取得到理解与支持。同时加大督办力度，督促各相关处室（单位）梳理信息目录，做好分类公开的各项工作，及时公布信息，切实做到信息公开的内容达到政府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shd w:val="clear" w:color="auto" w:fill="FFFFFF"/>
        </w:rPr>
        <w:t>二是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加大公开力度，切实丰富政府信息公开的内容。按照政府信息公开工作的要求，加强与相关部门联系，努力做到政府信息公开的内容不断充实和完善。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shd w:val="clear" w:color="auto" w:fill="FFFFFF"/>
        </w:rPr>
        <w:t>三是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加大创新力度，不断拓宽政府信息公开渠道。充分利用政府网站开设好的政府信息公开专栏，畅通链接，建立与社会和公众信息公开工作的交流和沟通渠道，通过政府门户网站、省市业务主管局门户网站等形式，及时公开政府信息，扩大政府信息公开的覆盖面。努力探索信息公开的新路子，积极争取财政资金的投入，畅通公开渠道，方便社会团体、单位、个人及时了解政府信息，有针对性开展工作，广泛听取群众的意见与建议，把人民群众普遍关心、涉及群众利益的政府信息作为公开的重点内容予以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shd w:val="clear" w:color="auto" w:fill="FFFFFF"/>
        </w:rPr>
        <w:t>四是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加强督促检查力度，努力达到预期效果。进一步加强对政府信息公开的指导和督促检查，建立健全各项规章制度，确保我局政府信息公开工作全面、有效、顺利实施。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E47CA"/>
    <w:rsid w:val="0638144D"/>
    <w:rsid w:val="0784773B"/>
    <w:rsid w:val="0B7B40B9"/>
    <w:rsid w:val="0D771B0A"/>
    <w:rsid w:val="13575BD5"/>
    <w:rsid w:val="142B5B54"/>
    <w:rsid w:val="170E7505"/>
    <w:rsid w:val="18CE1E09"/>
    <w:rsid w:val="1AE77C65"/>
    <w:rsid w:val="1FD2256A"/>
    <w:rsid w:val="23B1149E"/>
    <w:rsid w:val="26F25C23"/>
    <w:rsid w:val="2A0A2E22"/>
    <w:rsid w:val="310666CE"/>
    <w:rsid w:val="32166448"/>
    <w:rsid w:val="37497EB4"/>
    <w:rsid w:val="3C9F1910"/>
    <w:rsid w:val="40D42189"/>
    <w:rsid w:val="43D6189D"/>
    <w:rsid w:val="443569C2"/>
    <w:rsid w:val="47A27880"/>
    <w:rsid w:val="4B621666"/>
    <w:rsid w:val="4D5E0199"/>
    <w:rsid w:val="5B930276"/>
    <w:rsid w:val="617377E2"/>
    <w:rsid w:val="683F31DE"/>
    <w:rsid w:val="6D906DDE"/>
    <w:rsid w:val="77B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2019-12-30T02:12:00Z</cp:lastPrinted>
  <dcterms:modified xsi:type="dcterms:W3CDTF">2020-01-31T02:31:04Z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