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银州区民政局2019年度政府信息公开工作年度报告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报送单位：银州区民政局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2019年，银州区民政局严格落实区政府关于政府信息公开的相关部署，扎实推进民政信息和政务公开工作。一是明确任务分工。成立以局长为组长、分管领导为副组长、机关股室和事业单位负责人为成员的政务公开领导小组，由办公室专人负责搜集、报送各类信息，推动工作落实。二是加强信息供给。及时公布并动态更新网站内容，公开的信息涵盖了机构职能、动态信息、资金发放信息等。依托区政府网站，社会救助、社会福利等重点领域信息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5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1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1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0 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0 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0</w:t>
            </w: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480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我局政府信息公开工作虽取得了一定成效，但也存在一些问题，主要表现在：部分股室信息公开进展较慢。下阶段我局将采取以下措施加以改进：</w:t>
      </w:r>
    </w:p>
    <w:p>
      <w:pPr>
        <w:widowControl/>
        <w:spacing w:line="432" w:lineRule="auto"/>
        <w:ind w:firstLine="480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 一是严格贯彻落实政府信息公开工作，采取有力的措施强化政府信息公开意识，督促各股室及时报送及发布本单位应当公开的政府信息，有效提高全区民政系统开展政府信息公开工作的积极性、主动性。</w:t>
      </w:r>
    </w:p>
    <w:p>
      <w:pPr>
        <w:widowControl/>
        <w:spacing w:line="432" w:lineRule="auto"/>
        <w:ind w:firstLine="640" w:firstLineChars="200"/>
        <w:rPr>
          <w:rFonts w:hint="eastAsia" w:ascii="仿宋" w:hAnsi="仿宋" w:eastAsia="仿宋"/>
          <w:color w:val="333333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color w:val="333333"/>
          <w:sz w:val="32"/>
          <w:szCs w:val="32"/>
        </w:rPr>
        <w:t>二是建立政府信息公开专项检查制度。由局办公室牵头及时对政府信息公开工作情况进行专项检查，现场督促、整改信息公开工作中存在的问题，提高政府信息公开的针对性和时效性。</w:t>
      </w:r>
    </w:p>
    <w:p>
      <w:pPr>
        <w:widowControl/>
        <w:spacing w:line="432" w:lineRule="auto"/>
        <w:ind w:firstLine="480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  <w:t>无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041C"/>
    <w:rsid w:val="002441A6"/>
    <w:rsid w:val="0033041C"/>
    <w:rsid w:val="00514186"/>
    <w:rsid w:val="008A11C8"/>
    <w:rsid w:val="00960E0D"/>
    <w:rsid w:val="00A44AB8"/>
    <w:rsid w:val="00CF7F15"/>
    <w:rsid w:val="00E07D55"/>
    <w:rsid w:val="00E97065"/>
    <w:rsid w:val="47A27880"/>
    <w:rsid w:val="613079EE"/>
    <w:rsid w:val="6173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270</Words>
  <Characters>1542</Characters>
  <Lines>12</Lines>
  <Paragraphs>3</Paragraphs>
  <TotalTime>7</TotalTime>
  <ScaleCrop>false</ScaleCrop>
  <LinksUpToDate>false</LinksUpToDate>
  <CharactersWithSpaces>1809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2020-01-31T02:19:45Z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